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293B" w:rsidRPr="003C293B" w:rsidRDefault="003C293B" w:rsidP="003C293B">
      <w:pPr>
        <w:keepNext/>
        <w:keepLines/>
        <w:spacing w:after="0"/>
        <w:ind w:right="63"/>
        <w:jc w:val="center"/>
        <w:outlineLvl w:val="3"/>
        <w:rPr>
          <w:rFonts w:ascii="Arial" w:eastAsia="Arial" w:hAnsi="Arial" w:cs="Arial"/>
          <w:b/>
          <w:color w:val="000000"/>
          <w:sz w:val="28"/>
          <w:lang w:eastAsia="ru-RU"/>
        </w:rPr>
      </w:pPr>
      <w:r w:rsidRPr="003C293B">
        <w:rPr>
          <w:rFonts w:ascii="Arial" w:eastAsia="Arial" w:hAnsi="Arial" w:cs="Arial"/>
          <w:b/>
          <w:color w:val="000000"/>
          <w:sz w:val="28"/>
          <w:lang w:eastAsia="ru-RU"/>
        </w:rPr>
        <w:t xml:space="preserve">. СИСТЕМА БЫСТРОЙ ПЕРЕНАЛАДКИ </w:t>
      </w:r>
      <w:r w:rsidRPr="003C293B">
        <w:rPr>
          <w:rFonts w:ascii="Times New Roman" w:eastAsia="Times New Roman" w:hAnsi="Times New Roman" w:cs="Times New Roman"/>
          <w:b/>
          <w:color w:val="000000"/>
          <w:sz w:val="28"/>
          <w:lang w:eastAsia="ru-RU"/>
        </w:rPr>
        <w:t xml:space="preserve"> </w:t>
      </w:r>
    </w:p>
    <w:p w:rsidR="003C293B" w:rsidRPr="003C293B" w:rsidRDefault="003C293B" w:rsidP="003C293B">
      <w:pPr>
        <w:spacing w:after="0"/>
        <w:jc w:val="center"/>
        <w:rPr>
          <w:rFonts w:ascii="Times New Roman" w:eastAsia="Times New Roman" w:hAnsi="Times New Roman" w:cs="Times New Roman"/>
          <w:color w:val="000000"/>
          <w:sz w:val="28"/>
          <w:lang w:eastAsia="ru-RU"/>
        </w:rPr>
      </w:pPr>
      <w:r w:rsidRPr="003C293B">
        <w:rPr>
          <w:rFonts w:ascii="Arial" w:eastAsia="Arial" w:hAnsi="Arial" w:cs="Arial"/>
          <w:color w:val="000000"/>
          <w:sz w:val="28"/>
          <w:lang w:eastAsia="ru-RU"/>
        </w:rPr>
        <w:t xml:space="preserve">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b/>
          <w:i/>
          <w:color w:val="000000"/>
          <w:sz w:val="28"/>
          <w:lang w:eastAsia="ru-RU"/>
        </w:rPr>
        <w:t>Система быстрой переналадки оборудования</w:t>
      </w:r>
      <w:r w:rsidRPr="003C293B">
        <w:rPr>
          <w:rFonts w:ascii="Times New Roman" w:eastAsia="Times New Roman" w:hAnsi="Times New Roman" w:cs="Times New Roman"/>
          <w:color w:val="000000"/>
          <w:sz w:val="28"/>
          <w:lang w:eastAsia="ru-RU"/>
        </w:rPr>
        <w:t xml:space="preserve"> – это инструмент бережливого производства, представляющий собой набор теоретических и практических методов, которые позволяют сократить время операций наладки и переналадки оборудования.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Следует подчеркнуть, что практически во всех случаях применение данной системы позволяет значительно сократить время переналадки, однако она не может гарантировать сокращение времени всех процессов наладки до десяти минут и менее. В свою очередь, сокращение времени переналадки дает предприятию и её рабочим множество преимуществ.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Быстрая переналадка оборудования </w:t>
      </w:r>
      <w:r w:rsidRPr="003C293B">
        <w:rPr>
          <w:rFonts w:ascii="Segoe UI Symbol" w:eastAsia="Segoe UI Symbol" w:hAnsi="Segoe UI Symbol" w:cs="Segoe UI Symbol"/>
          <w:color w:val="000000"/>
          <w:sz w:val="28"/>
          <w:lang w:eastAsia="ru-RU"/>
        </w:rPr>
        <w:t></w:t>
      </w:r>
      <w:r w:rsidRPr="003C293B">
        <w:rPr>
          <w:rFonts w:ascii="Times New Roman" w:eastAsia="Times New Roman" w:hAnsi="Times New Roman" w:cs="Times New Roman"/>
          <w:color w:val="000000"/>
          <w:sz w:val="28"/>
          <w:lang w:eastAsia="ru-RU"/>
        </w:rPr>
        <w:t xml:space="preserve"> это русская интерпретация термина SMED (Single Minute Exchange of Dies – быстрая замена штампов). Изначально эта система была разработана для того, чтобы оптимизировать операции замены штампов и переналадки соответствующего оборудования, однако принципы быстрой переналадки можно применять ко всем типам процессов.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Разновидности SMED: </w:t>
      </w:r>
    </w:p>
    <w:p w:rsidR="003C293B" w:rsidRPr="003C293B" w:rsidRDefault="003C293B" w:rsidP="003C293B">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i/>
          <w:color w:val="000000"/>
          <w:sz w:val="28"/>
          <w:lang w:eastAsia="ru-RU"/>
        </w:rPr>
        <w:t>single-digit setup</w:t>
      </w:r>
      <w:r w:rsidRPr="003C293B">
        <w:rPr>
          <w:rFonts w:ascii="Times New Roman" w:eastAsia="Times New Roman" w:hAnsi="Times New Roman" w:cs="Times New Roman"/>
          <w:color w:val="000000"/>
          <w:sz w:val="28"/>
          <w:lang w:eastAsia="ru-RU"/>
        </w:rPr>
        <w:t xml:space="preserve"> – однозарядная переналадка. Переоснастка оборудования за время, не превышающее 10 мин; </w:t>
      </w:r>
    </w:p>
    <w:p w:rsidR="003C293B" w:rsidRPr="003C293B" w:rsidRDefault="003C293B" w:rsidP="003C293B">
      <w:pPr>
        <w:numPr>
          <w:ilvl w:val="0"/>
          <w:numId w:val="1"/>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i/>
          <w:color w:val="000000"/>
          <w:sz w:val="28"/>
          <w:lang w:val="en-US" w:eastAsia="ru-RU"/>
        </w:rPr>
        <w:t>one touch exchange of die</w:t>
      </w:r>
      <w:r w:rsidRPr="003C293B">
        <w:rPr>
          <w:rFonts w:ascii="Times New Roman" w:eastAsia="Times New Roman" w:hAnsi="Times New Roman" w:cs="Times New Roman"/>
          <w:color w:val="000000"/>
          <w:sz w:val="28"/>
          <w:lang w:val="en-US" w:eastAsia="ru-RU"/>
        </w:rPr>
        <w:t xml:space="preserve"> (OTED) – </w:t>
      </w:r>
      <w:r w:rsidRPr="003C293B">
        <w:rPr>
          <w:rFonts w:ascii="Times New Roman" w:eastAsia="Times New Roman" w:hAnsi="Times New Roman" w:cs="Times New Roman"/>
          <w:color w:val="000000"/>
          <w:sz w:val="28"/>
          <w:lang w:eastAsia="ru-RU"/>
        </w:rPr>
        <w:t>смена</w:t>
      </w:r>
      <w:r w:rsidRPr="003C293B">
        <w:rPr>
          <w:rFonts w:ascii="Times New Roman" w:eastAsia="Times New Roman" w:hAnsi="Times New Roman" w:cs="Times New Roman"/>
          <w:color w:val="000000"/>
          <w:sz w:val="28"/>
          <w:lang w:val="en-US" w:eastAsia="ru-RU"/>
        </w:rPr>
        <w:t xml:space="preserve"> </w:t>
      </w:r>
      <w:r w:rsidRPr="003C293B">
        <w:rPr>
          <w:rFonts w:ascii="Times New Roman" w:eastAsia="Times New Roman" w:hAnsi="Times New Roman" w:cs="Times New Roman"/>
          <w:color w:val="000000"/>
          <w:sz w:val="28"/>
          <w:lang w:eastAsia="ru-RU"/>
        </w:rPr>
        <w:t>штампа</w:t>
      </w:r>
      <w:r w:rsidRPr="003C293B">
        <w:rPr>
          <w:rFonts w:ascii="Times New Roman" w:eastAsia="Times New Roman" w:hAnsi="Times New Roman" w:cs="Times New Roman"/>
          <w:color w:val="000000"/>
          <w:sz w:val="28"/>
          <w:lang w:val="en-US" w:eastAsia="ru-RU"/>
        </w:rPr>
        <w:t xml:space="preserve"> </w:t>
      </w:r>
      <w:r w:rsidRPr="003C293B">
        <w:rPr>
          <w:rFonts w:ascii="Times New Roman" w:eastAsia="Times New Roman" w:hAnsi="Times New Roman" w:cs="Times New Roman"/>
          <w:color w:val="000000"/>
          <w:sz w:val="28"/>
          <w:lang w:eastAsia="ru-RU"/>
        </w:rPr>
        <w:t>в</w:t>
      </w:r>
      <w:r w:rsidRPr="003C293B">
        <w:rPr>
          <w:rFonts w:ascii="Times New Roman" w:eastAsia="Times New Roman" w:hAnsi="Times New Roman" w:cs="Times New Roman"/>
          <w:color w:val="000000"/>
          <w:sz w:val="28"/>
          <w:lang w:val="en-US" w:eastAsia="ru-RU"/>
        </w:rPr>
        <w:t xml:space="preserve"> </w:t>
      </w:r>
      <w:r w:rsidRPr="003C293B">
        <w:rPr>
          <w:rFonts w:ascii="Times New Roman" w:eastAsia="Times New Roman" w:hAnsi="Times New Roman" w:cs="Times New Roman"/>
          <w:color w:val="000000"/>
          <w:sz w:val="28"/>
          <w:lang w:eastAsia="ru-RU"/>
        </w:rPr>
        <w:t>одно</w:t>
      </w:r>
      <w:r w:rsidRPr="003C293B">
        <w:rPr>
          <w:rFonts w:ascii="Times New Roman" w:eastAsia="Times New Roman" w:hAnsi="Times New Roman" w:cs="Times New Roman"/>
          <w:color w:val="000000"/>
          <w:sz w:val="28"/>
          <w:lang w:val="en-US" w:eastAsia="ru-RU"/>
        </w:rPr>
        <w:t xml:space="preserve"> </w:t>
      </w:r>
      <w:r w:rsidRPr="003C293B">
        <w:rPr>
          <w:rFonts w:ascii="Times New Roman" w:eastAsia="Times New Roman" w:hAnsi="Times New Roman" w:cs="Times New Roman"/>
          <w:color w:val="000000"/>
          <w:sz w:val="28"/>
          <w:lang w:eastAsia="ru-RU"/>
        </w:rPr>
        <w:t>касание</w:t>
      </w:r>
      <w:r w:rsidRPr="003C293B">
        <w:rPr>
          <w:rFonts w:ascii="Times New Roman" w:eastAsia="Times New Roman" w:hAnsi="Times New Roman" w:cs="Times New Roman"/>
          <w:color w:val="000000"/>
          <w:sz w:val="28"/>
          <w:lang w:val="en-US" w:eastAsia="ru-RU"/>
        </w:rPr>
        <w:t xml:space="preserve">. </w:t>
      </w:r>
      <w:r w:rsidRPr="003C293B">
        <w:rPr>
          <w:rFonts w:ascii="Times New Roman" w:eastAsia="Times New Roman" w:hAnsi="Times New Roman" w:cs="Times New Roman"/>
          <w:color w:val="000000"/>
          <w:sz w:val="28"/>
          <w:lang w:eastAsia="ru-RU"/>
        </w:rPr>
        <w:t xml:space="preserve">Буквально </w:t>
      </w:r>
      <w:r w:rsidRPr="003C293B">
        <w:rPr>
          <w:rFonts w:ascii="Segoe UI Symbol" w:eastAsia="Segoe UI Symbol" w:hAnsi="Segoe UI Symbol" w:cs="Segoe UI Symbol"/>
          <w:color w:val="000000"/>
          <w:sz w:val="28"/>
          <w:lang w:eastAsia="ru-RU"/>
        </w:rPr>
        <w:t></w:t>
      </w:r>
      <w:r w:rsidRPr="003C293B">
        <w:rPr>
          <w:rFonts w:ascii="Times New Roman" w:eastAsia="Times New Roman" w:hAnsi="Times New Roman" w:cs="Times New Roman"/>
          <w:color w:val="000000"/>
          <w:sz w:val="28"/>
          <w:lang w:eastAsia="ru-RU"/>
        </w:rPr>
        <w:t xml:space="preserve"> смена штампа одним движением, например, нажатием кнопки; в более широком смысле – очень простая процедура проведения переналадки.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Быстрая переналадка демонстрирует действительно новый взгляд на процесс переналадки. Ее создатель, Сигео Синго, посещая производства и наблюдая, что и как рабочие делают во время переналадки оборудования, понял, что все необходимые при переналадке действия можно и нужно производить за короткие отрезки времени.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Система SMED основывается как на теории, так и на многолетней экспериментальной практике. Она представляет собой научный подход к сокращению времени переналадки, который можно применить на любом предприятии и любом оборудовании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i/>
          <w:color w:val="000000"/>
          <w:sz w:val="28"/>
          <w:lang w:eastAsia="ru-RU"/>
        </w:rPr>
        <w:t>Переналадка</w:t>
      </w:r>
      <w:r w:rsidRPr="003C293B">
        <w:rPr>
          <w:rFonts w:ascii="Times New Roman" w:eastAsia="Times New Roman" w:hAnsi="Times New Roman" w:cs="Times New Roman"/>
          <w:color w:val="000000"/>
          <w:sz w:val="28"/>
          <w:lang w:eastAsia="ru-RU"/>
        </w:rPr>
        <w:t xml:space="preserve"> – процесс подготовки оборудования к переходу от производства одного вида продукции к другому (например, штамповочного пресса, машины для литья или конвейера) путем замены деталей, прессформ, матриц, зажимных приспособлений и т.п.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i/>
          <w:color w:val="000000"/>
          <w:sz w:val="28"/>
          <w:lang w:eastAsia="ru-RU"/>
        </w:rPr>
        <w:t>Время переналадки</w:t>
      </w:r>
      <w:r w:rsidRPr="003C293B">
        <w:rPr>
          <w:rFonts w:ascii="Times New Roman" w:eastAsia="Times New Roman" w:hAnsi="Times New Roman" w:cs="Times New Roman"/>
          <w:color w:val="000000"/>
          <w:sz w:val="28"/>
          <w:lang w:eastAsia="ru-RU"/>
        </w:rPr>
        <w:t xml:space="preserve"> – это промежуток между завершением производства последнего изделия предыдущей партии до выхода из производства первого годного изделия после переналадки.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Существует два фундаментально различных типа операций переналадки: внутренние и внешние.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i/>
          <w:color w:val="000000"/>
          <w:sz w:val="28"/>
          <w:lang w:eastAsia="ru-RU"/>
        </w:rPr>
        <w:lastRenderedPageBreak/>
        <w:t>Внутренние операции по переналадке</w:t>
      </w:r>
      <w:r w:rsidRPr="003C293B">
        <w:rPr>
          <w:rFonts w:ascii="Times New Roman" w:eastAsia="Times New Roman" w:hAnsi="Times New Roman" w:cs="Times New Roman"/>
          <w:color w:val="000000"/>
          <w:sz w:val="28"/>
          <w:lang w:eastAsia="ru-RU"/>
        </w:rPr>
        <w:t xml:space="preserve"> </w:t>
      </w:r>
      <w:r w:rsidRPr="003C293B">
        <w:rPr>
          <w:rFonts w:ascii="Segoe UI Symbol" w:eastAsia="Segoe UI Symbol" w:hAnsi="Segoe UI Symbol" w:cs="Segoe UI Symbol"/>
          <w:color w:val="000000"/>
          <w:sz w:val="28"/>
          <w:lang w:eastAsia="ru-RU"/>
        </w:rPr>
        <w:t></w:t>
      </w:r>
      <w:r w:rsidRPr="003C293B">
        <w:rPr>
          <w:rFonts w:ascii="Times New Roman" w:eastAsia="Times New Roman" w:hAnsi="Times New Roman" w:cs="Times New Roman"/>
          <w:color w:val="000000"/>
          <w:sz w:val="28"/>
          <w:lang w:eastAsia="ru-RU"/>
        </w:rPr>
        <w:t xml:space="preserve"> это операции, которые можно производить только на отключенном оборудовании (установка и снятие штампов).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i/>
          <w:color w:val="000000"/>
          <w:sz w:val="28"/>
          <w:lang w:eastAsia="ru-RU"/>
        </w:rPr>
        <w:t>Внешние операции по переналадке</w:t>
      </w:r>
      <w:r w:rsidRPr="003C293B">
        <w:rPr>
          <w:rFonts w:ascii="Times New Roman" w:eastAsia="Times New Roman" w:hAnsi="Times New Roman" w:cs="Times New Roman"/>
          <w:color w:val="000000"/>
          <w:sz w:val="28"/>
          <w:lang w:eastAsia="ru-RU"/>
        </w:rPr>
        <w:t xml:space="preserve"> </w:t>
      </w:r>
      <w:r w:rsidRPr="003C293B">
        <w:rPr>
          <w:rFonts w:ascii="Segoe UI Symbol" w:eastAsia="Segoe UI Symbol" w:hAnsi="Segoe UI Symbol" w:cs="Segoe UI Symbol"/>
          <w:color w:val="000000"/>
          <w:sz w:val="28"/>
          <w:lang w:eastAsia="ru-RU"/>
        </w:rPr>
        <w:t></w:t>
      </w:r>
      <w:r w:rsidRPr="003C293B">
        <w:rPr>
          <w:rFonts w:ascii="Times New Roman" w:eastAsia="Times New Roman" w:hAnsi="Times New Roman" w:cs="Times New Roman"/>
          <w:color w:val="000000"/>
          <w:sz w:val="28"/>
          <w:lang w:eastAsia="ru-RU"/>
        </w:rPr>
        <w:t xml:space="preserve"> это действия, которые можно выполнять без отключения оборудования (доставка новых штампов к прессу, подготовка элементов крепления и пр.).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Обычно процедуры переналадки представляются как бесконечно разнообразные, зависящие от операции и типа используемого оборудования. Однако, если проанализировать эти процессы с другой точки зрения, то можно увидеть, что все операции переналадки состоят из некоторой последовательности шагов.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При традиционном способе переналадки распределение времени обычно соответствует следующему соотношению (табл. 6.1).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Таблица 6.1 Операции и их доли времени при переналадке </w:t>
      </w:r>
    </w:p>
    <w:p w:rsidR="003C293B" w:rsidRPr="003C293B" w:rsidRDefault="003C293B" w:rsidP="003C293B">
      <w:pPr>
        <w:spacing w:after="0"/>
        <w:ind w:right="22"/>
        <w:jc w:val="center"/>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16"/>
          <w:lang w:eastAsia="ru-RU"/>
        </w:rPr>
        <w:t xml:space="preserve"> </w:t>
      </w:r>
    </w:p>
    <w:tbl>
      <w:tblPr>
        <w:tblStyle w:val="TableGrid"/>
        <w:tblW w:w="9036" w:type="dxa"/>
        <w:tblInd w:w="17" w:type="dxa"/>
        <w:tblCellMar>
          <w:top w:w="60" w:type="dxa"/>
          <w:left w:w="108" w:type="dxa"/>
          <w:bottom w:w="0" w:type="dxa"/>
          <w:right w:w="108" w:type="dxa"/>
        </w:tblCellMar>
        <w:tblLook w:val="04A0" w:firstRow="1" w:lastRow="0" w:firstColumn="1" w:lastColumn="0" w:noHBand="0" w:noVBand="1"/>
      </w:tblPr>
      <w:tblGrid>
        <w:gridCol w:w="6619"/>
        <w:gridCol w:w="2417"/>
      </w:tblGrid>
      <w:tr w:rsidR="003C293B" w:rsidRPr="003C293B" w:rsidTr="007A6D75">
        <w:trPr>
          <w:trHeight w:val="310"/>
        </w:trPr>
        <w:tc>
          <w:tcPr>
            <w:tcW w:w="6619" w:type="dxa"/>
            <w:tcBorders>
              <w:top w:val="single" w:sz="4" w:space="0" w:color="000000"/>
              <w:left w:val="single" w:sz="4" w:space="0" w:color="000000"/>
              <w:bottom w:val="single" w:sz="4" w:space="0" w:color="000000"/>
              <w:right w:val="single" w:sz="4" w:space="0" w:color="000000"/>
            </w:tcBorders>
          </w:tcPr>
          <w:p w:rsidR="003C293B" w:rsidRPr="003C293B" w:rsidRDefault="003C293B" w:rsidP="003C293B">
            <w:pPr>
              <w:ind w:right="1"/>
              <w:jc w:val="center"/>
              <w:rPr>
                <w:rFonts w:ascii="Times New Roman" w:eastAsia="Times New Roman" w:hAnsi="Times New Roman" w:cs="Times New Roman"/>
                <w:color w:val="000000"/>
                <w:sz w:val="28"/>
              </w:rPr>
            </w:pPr>
            <w:r w:rsidRPr="003C293B">
              <w:rPr>
                <w:rFonts w:ascii="Times New Roman" w:eastAsia="Times New Roman" w:hAnsi="Times New Roman" w:cs="Times New Roman"/>
                <w:color w:val="000000"/>
                <w:sz w:val="26"/>
              </w:rPr>
              <w:t xml:space="preserve">Операция </w:t>
            </w:r>
          </w:p>
        </w:tc>
        <w:tc>
          <w:tcPr>
            <w:tcW w:w="2417" w:type="dxa"/>
            <w:tcBorders>
              <w:top w:val="single" w:sz="4" w:space="0" w:color="000000"/>
              <w:left w:val="single" w:sz="4" w:space="0" w:color="000000"/>
              <w:bottom w:val="single" w:sz="4" w:space="0" w:color="000000"/>
              <w:right w:val="single" w:sz="4" w:space="0" w:color="000000"/>
            </w:tcBorders>
          </w:tcPr>
          <w:p w:rsidR="003C293B" w:rsidRPr="003C293B" w:rsidRDefault="003C293B" w:rsidP="003C293B">
            <w:pPr>
              <w:ind w:right="2"/>
              <w:jc w:val="center"/>
              <w:rPr>
                <w:rFonts w:ascii="Times New Roman" w:eastAsia="Times New Roman" w:hAnsi="Times New Roman" w:cs="Times New Roman"/>
                <w:color w:val="000000"/>
                <w:sz w:val="28"/>
              </w:rPr>
            </w:pPr>
            <w:r w:rsidRPr="003C293B">
              <w:rPr>
                <w:rFonts w:ascii="Times New Roman" w:eastAsia="Times New Roman" w:hAnsi="Times New Roman" w:cs="Times New Roman"/>
                <w:color w:val="000000"/>
                <w:sz w:val="26"/>
              </w:rPr>
              <w:t xml:space="preserve">Доля времени, % </w:t>
            </w:r>
          </w:p>
        </w:tc>
      </w:tr>
      <w:tr w:rsidR="003C293B" w:rsidRPr="003C293B" w:rsidTr="007A6D75">
        <w:trPr>
          <w:trHeight w:val="607"/>
        </w:trPr>
        <w:tc>
          <w:tcPr>
            <w:tcW w:w="6619" w:type="dxa"/>
            <w:tcBorders>
              <w:top w:val="single" w:sz="4" w:space="0" w:color="000000"/>
              <w:left w:val="single" w:sz="4" w:space="0" w:color="000000"/>
              <w:bottom w:val="single" w:sz="4" w:space="0" w:color="000000"/>
              <w:right w:val="single" w:sz="4" w:space="0" w:color="000000"/>
            </w:tcBorders>
          </w:tcPr>
          <w:p w:rsidR="003C293B" w:rsidRPr="003C293B" w:rsidRDefault="003C293B" w:rsidP="003C293B">
            <w:pPr>
              <w:jc w:val="both"/>
              <w:rPr>
                <w:rFonts w:ascii="Times New Roman" w:eastAsia="Times New Roman" w:hAnsi="Times New Roman" w:cs="Times New Roman"/>
                <w:color w:val="000000"/>
                <w:sz w:val="28"/>
              </w:rPr>
            </w:pPr>
            <w:r w:rsidRPr="003C293B">
              <w:rPr>
                <w:rFonts w:ascii="Times New Roman" w:eastAsia="Times New Roman" w:hAnsi="Times New Roman" w:cs="Times New Roman"/>
                <w:color w:val="000000"/>
                <w:sz w:val="26"/>
              </w:rPr>
              <w:t xml:space="preserve">1. Подготовка, постоперационная корректировка, проверка заготовки, приспособлений, калибров и т. д. </w:t>
            </w:r>
          </w:p>
        </w:tc>
        <w:tc>
          <w:tcPr>
            <w:tcW w:w="2417" w:type="dxa"/>
            <w:tcBorders>
              <w:top w:val="single" w:sz="4" w:space="0" w:color="000000"/>
              <w:left w:val="single" w:sz="4" w:space="0" w:color="000000"/>
              <w:bottom w:val="single" w:sz="4" w:space="0" w:color="000000"/>
              <w:right w:val="single" w:sz="4" w:space="0" w:color="000000"/>
            </w:tcBorders>
            <w:vAlign w:val="center"/>
          </w:tcPr>
          <w:p w:rsidR="003C293B" w:rsidRPr="003C293B" w:rsidRDefault="003C293B" w:rsidP="003C293B">
            <w:pPr>
              <w:jc w:val="center"/>
              <w:rPr>
                <w:rFonts w:ascii="Times New Roman" w:eastAsia="Times New Roman" w:hAnsi="Times New Roman" w:cs="Times New Roman"/>
                <w:color w:val="000000"/>
                <w:sz w:val="28"/>
              </w:rPr>
            </w:pPr>
            <w:r w:rsidRPr="003C293B">
              <w:rPr>
                <w:rFonts w:ascii="Times New Roman" w:eastAsia="Times New Roman" w:hAnsi="Times New Roman" w:cs="Times New Roman"/>
                <w:color w:val="000000"/>
                <w:sz w:val="26"/>
              </w:rPr>
              <w:t xml:space="preserve">30 </w:t>
            </w:r>
          </w:p>
        </w:tc>
      </w:tr>
      <w:tr w:rsidR="003C293B" w:rsidRPr="003C293B" w:rsidTr="007A6D75">
        <w:trPr>
          <w:trHeight w:val="310"/>
        </w:trPr>
        <w:tc>
          <w:tcPr>
            <w:tcW w:w="6619" w:type="dxa"/>
            <w:tcBorders>
              <w:top w:val="single" w:sz="4" w:space="0" w:color="000000"/>
              <w:left w:val="single" w:sz="4" w:space="0" w:color="000000"/>
              <w:bottom w:val="single" w:sz="4" w:space="0" w:color="000000"/>
              <w:right w:val="single" w:sz="4" w:space="0" w:color="000000"/>
            </w:tcBorders>
          </w:tcPr>
          <w:p w:rsidR="003C293B" w:rsidRPr="003C293B" w:rsidRDefault="003C293B" w:rsidP="003C293B">
            <w:pPr>
              <w:rPr>
                <w:rFonts w:ascii="Times New Roman" w:eastAsia="Times New Roman" w:hAnsi="Times New Roman" w:cs="Times New Roman"/>
                <w:color w:val="000000"/>
                <w:sz w:val="28"/>
              </w:rPr>
            </w:pPr>
            <w:r w:rsidRPr="003C293B">
              <w:rPr>
                <w:rFonts w:ascii="Times New Roman" w:eastAsia="Times New Roman" w:hAnsi="Times New Roman" w:cs="Times New Roman"/>
                <w:color w:val="000000"/>
                <w:sz w:val="26"/>
              </w:rPr>
              <w:t xml:space="preserve">2. Установка и снятие инструмента, заготовок и т. д. </w:t>
            </w:r>
          </w:p>
        </w:tc>
        <w:tc>
          <w:tcPr>
            <w:tcW w:w="2417" w:type="dxa"/>
            <w:tcBorders>
              <w:top w:val="single" w:sz="4" w:space="0" w:color="000000"/>
              <w:left w:val="single" w:sz="4" w:space="0" w:color="000000"/>
              <w:bottom w:val="single" w:sz="4" w:space="0" w:color="000000"/>
              <w:right w:val="single" w:sz="4" w:space="0" w:color="000000"/>
            </w:tcBorders>
          </w:tcPr>
          <w:p w:rsidR="003C293B" w:rsidRPr="003C293B" w:rsidRDefault="003C293B" w:rsidP="003C293B">
            <w:pPr>
              <w:jc w:val="center"/>
              <w:rPr>
                <w:rFonts w:ascii="Times New Roman" w:eastAsia="Times New Roman" w:hAnsi="Times New Roman" w:cs="Times New Roman"/>
                <w:color w:val="000000"/>
                <w:sz w:val="28"/>
              </w:rPr>
            </w:pPr>
            <w:r w:rsidRPr="003C293B">
              <w:rPr>
                <w:rFonts w:ascii="Times New Roman" w:eastAsia="Times New Roman" w:hAnsi="Times New Roman" w:cs="Times New Roman"/>
                <w:color w:val="000000"/>
                <w:sz w:val="26"/>
              </w:rPr>
              <w:t xml:space="preserve">5  </w:t>
            </w:r>
          </w:p>
        </w:tc>
      </w:tr>
      <w:tr w:rsidR="003C293B" w:rsidRPr="003C293B" w:rsidTr="007A6D75">
        <w:trPr>
          <w:trHeight w:val="310"/>
        </w:trPr>
        <w:tc>
          <w:tcPr>
            <w:tcW w:w="6619" w:type="dxa"/>
            <w:tcBorders>
              <w:top w:val="single" w:sz="4" w:space="0" w:color="000000"/>
              <w:left w:val="single" w:sz="4" w:space="0" w:color="000000"/>
              <w:bottom w:val="single" w:sz="4" w:space="0" w:color="000000"/>
              <w:right w:val="single" w:sz="4" w:space="0" w:color="000000"/>
            </w:tcBorders>
          </w:tcPr>
          <w:p w:rsidR="003C293B" w:rsidRPr="003C293B" w:rsidRDefault="003C293B" w:rsidP="003C293B">
            <w:pPr>
              <w:rPr>
                <w:rFonts w:ascii="Times New Roman" w:eastAsia="Times New Roman" w:hAnsi="Times New Roman" w:cs="Times New Roman"/>
                <w:color w:val="000000"/>
                <w:sz w:val="28"/>
              </w:rPr>
            </w:pPr>
            <w:r w:rsidRPr="003C293B">
              <w:rPr>
                <w:rFonts w:ascii="Times New Roman" w:eastAsia="Times New Roman" w:hAnsi="Times New Roman" w:cs="Times New Roman"/>
                <w:color w:val="000000"/>
                <w:sz w:val="26"/>
              </w:rPr>
              <w:t xml:space="preserve">3. Измерения, установка параметров, калибровка  </w:t>
            </w:r>
          </w:p>
        </w:tc>
        <w:tc>
          <w:tcPr>
            <w:tcW w:w="2417" w:type="dxa"/>
            <w:tcBorders>
              <w:top w:val="single" w:sz="4" w:space="0" w:color="000000"/>
              <w:left w:val="single" w:sz="4" w:space="0" w:color="000000"/>
              <w:bottom w:val="single" w:sz="4" w:space="0" w:color="000000"/>
              <w:right w:val="single" w:sz="4" w:space="0" w:color="000000"/>
            </w:tcBorders>
          </w:tcPr>
          <w:p w:rsidR="003C293B" w:rsidRPr="003C293B" w:rsidRDefault="003C293B" w:rsidP="003C293B">
            <w:pPr>
              <w:jc w:val="center"/>
              <w:rPr>
                <w:rFonts w:ascii="Times New Roman" w:eastAsia="Times New Roman" w:hAnsi="Times New Roman" w:cs="Times New Roman"/>
                <w:color w:val="000000"/>
                <w:sz w:val="28"/>
              </w:rPr>
            </w:pPr>
            <w:r w:rsidRPr="003C293B">
              <w:rPr>
                <w:rFonts w:ascii="Times New Roman" w:eastAsia="Times New Roman" w:hAnsi="Times New Roman" w:cs="Times New Roman"/>
                <w:color w:val="000000"/>
                <w:sz w:val="26"/>
              </w:rPr>
              <w:t xml:space="preserve">15  </w:t>
            </w:r>
          </w:p>
        </w:tc>
      </w:tr>
      <w:tr w:rsidR="003C293B" w:rsidRPr="003C293B" w:rsidTr="007A6D75">
        <w:trPr>
          <w:trHeight w:val="310"/>
        </w:trPr>
        <w:tc>
          <w:tcPr>
            <w:tcW w:w="6619" w:type="dxa"/>
            <w:tcBorders>
              <w:top w:val="single" w:sz="4" w:space="0" w:color="000000"/>
              <w:left w:val="single" w:sz="4" w:space="0" w:color="000000"/>
              <w:bottom w:val="single" w:sz="4" w:space="0" w:color="000000"/>
              <w:right w:val="single" w:sz="4" w:space="0" w:color="000000"/>
            </w:tcBorders>
          </w:tcPr>
          <w:p w:rsidR="003C293B" w:rsidRPr="003C293B" w:rsidRDefault="003C293B" w:rsidP="003C293B">
            <w:pPr>
              <w:rPr>
                <w:rFonts w:ascii="Times New Roman" w:eastAsia="Times New Roman" w:hAnsi="Times New Roman" w:cs="Times New Roman"/>
                <w:color w:val="000000"/>
                <w:sz w:val="28"/>
              </w:rPr>
            </w:pPr>
            <w:r w:rsidRPr="003C293B">
              <w:rPr>
                <w:rFonts w:ascii="Times New Roman" w:eastAsia="Times New Roman" w:hAnsi="Times New Roman" w:cs="Times New Roman"/>
                <w:color w:val="000000"/>
                <w:sz w:val="26"/>
              </w:rPr>
              <w:t xml:space="preserve">4. Пробные прогоны и корректировки </w:t>
            </w:r>
          </w:p>
        </w:tc>
        <w:tc>
          <w:tcPr>
            <w:tcW w:w="2417" w:type="dxa"/>
            <w:tcBorders>
              <w:top w:val="single" w:sz="4" w:space="0" w:color="000000"/>
              <w:left w:val="single" w:sz="4" w:space="0" w:color="000000"/>
              <w:bottom w:val="single" w:sz="4" w:space="0" w:color="000000"/>
              <w:right w:val="single" w:sz="4" w:space="0" w:color="000000"/>
            </w:tcBorders>
          </w:tcPr>
          <w:p w:rsidR="003C293B" w:rsidRPr="003C293B" w:rsidRDefault="003C293B" w:rsidP="003C293B">
            <w:pPr>
              <w:jc w:val="center"/>
              <w:rPr>
                <w:rFonts w:ascii="Times New Roman" w:eastAsia="Times New Roman" w:hAnsi="Times New Roman" w:cs="Times New Roman"/>
                <w:color w:val="000000"/>
                <w:sz w:val="28"/>
              </w:rPr>
            </w:pPr>
            <w:r w:rsidRPr="003C293B">
              <w:rPr>
                <w:rFonts w:ascii="Times New Roman" w:eastAsia="Times New Roman" w:hAnsi="Times New Roman" w:cs="Times New Roman"/>
                <w:color w:val="000000"/>
                <w:sz w:val="26"/>
              </w:rPr>
              <w:t xml:space="preserve">50  </w:t>
            </w:r>
          </w:p>
        </w:tc>
      </w:tr>
    </w:tbl>
    <w:p w:rsidR="003C293B" w:rsidRPr="003C293B" w:rsidRDefault="003C293B" w:rsidP="003C293B">
      <w:pPr>
        <w:spacing w:after="0"/>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Применение системы быстрой переналадки позволяет значительно сократить время выполнения операций переналадки.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Рассмотрим каждую операцию переналадки подробнее. </w:t>
      </w:r>
    </w:p>
    <w:p w:rsidR="003C293B" w:rsidRPr="003C293B" w:rsidRDefault="003C293B" w:rsidP="003C293B">
      <w:pPr>
        <w:numPr>
          <w:ilvl w:val="0"/>
          <w:numId w:val="2"/>
        </w:numPr>
        <w:spacing w:after="16" w:line="247" w:lineRule="auto"/>
        <w:ind w:right="42"/>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i/>
          <w:color w:val="000000"/>
          <w:sz w:val="28"/>
          <w:lang w:eastAsia="ru-RU"/>
        </w:rPr>
        <w:t>Подготовка, постоперационная корректировка, проверка заготовки, приспособлений, калибров и т. д.</w:t>
      </w: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3" w:line="232" w:lineRule="auto"/>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На данном этапе идет проверка наличия в нужном месте и пригодности к работе всех материалов и инструмента. В этот этап также включается период после обработки, в ходе которого изделия снимают с оборудования и перевозят на место хранения, время на чистку оборудования и т. д. </w:t>
      </w:r>
    </w:p>
    <w:p w:rsidR="003C293B" w:rsidRPr="003C293B" w:rsidRDefault="003C293B" w:rsidP="003C293B">
      <w:pPr>
        <w:numPr>
          <w:ilvl w:val="0"/>
          <w:numId w:val="2"/>
        </w:numPr>
        <w:spacing w:after="16" w:line="247" w:lineRule="auto"/>
        <w:ind w:right="42"/>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i/>
          <w:color w:val="000000"/>
          <w:sz w:val="28"/>
          <w:lang w:eastAsia="ru-RU"/>
        </w:rPr>
        <w:t>Установка и снятие инструмента, заготовок и т. д.</w:t>
      </w: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На этом этапе выполняют операции снятия изделий и инструмента после завершения обработки и установки деталей и инструмента для следующей партии. </w:t>
      </w:r>
    </w:p>
    <w:p w:rsidR="003C293B" w:rsidRPr="003C293B" w:rsidRDefault="003C293B" w:rsidP="003C293B">
      <w:pPr>
        <w:numPr>
          <w:ilvl w:val="0"/>
          <w:numId w:val="2"/>
        </w:numPr>
        <w:spacing w:after="16" w:line="247" w:lineRule="auto"/>
        <w:ind w:right="42"/>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i/>
          <w:color w:val="000000"/>
          <w:sz w:val="28"/>
          <w:lang w:eastAsia="ru-RU"/>
        </w:rPr>
        <w:t xml:space="preserve">Измерения, установка параметров, калибровка </w:t>
      </w: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Выполняются все измерения и калибровки, которые надо производить для выполнения производственной операции </w:t>
      </w:r>
      <w:r w:rsidRPr="003C293B">
        <w:rPr>
          <w:rFonts w:ascii="Segoe UI Symbol" w:eastAsia="Segoe UI Symbol" w:hAnsi="Segoe UI Symbol" w:cs="Segoe UI Symbol"/>
          <w:color w:val="000000"/>
          <w:sz w:val="28"/>
          <w:lang w:eastAsia="ru-RU"/>
        </w:rPr>
        <w:t></w:t>
      </w:r>
      <w:r w:rsidRPr="003C293B">
        <w:rPr>
          <w:rFonts w:ascii="Times New Roman" w:eastAsia="Times New Roman" w:hAnsi="Times New Roman" w:cs="Times New Roman"/>
          <w:color w:val="000000"/>
          <w:sz w:val="28"/>
          <w:lang w:eastAsia="ru-RU"/>
        </w:rPr>
        <w:t xml:space="preserve"> центровка, разметка и т. д. </w:t>
      </w:r>
    </w:p>
    <w:p w:rsidR="003C293B" w:rsidRPr="003C293B" w:rsidRDefault="003C293B" w:rsidP="003C293B">
      <w:pPr>
        <w:numPr>
          <w:ilvl w:val="0"/>
          <w:numId w:val="2"/>
        </w:numPr>
        <w:spacing w:after="16" w:line="247" w:lineRule="auto"/>
        <w:ind w:right="42"/>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i/>
          <w:color w:val="000000"/>
          <w:sz w:val="28"/>
          <w:lang w:eastAsia="ru-RU"/>
        </w:rPr>
        <w:t xml:space="preserve">Пробные прогоны и корректировки </w:t>
      </w: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Данные процедуры производятся во время обработки пробного изделия. Частота и длительность пробных прогонов и корректировки определяются квалификацией инженера-наладчика. Самые большие сложности в операциях </w:t>
      </w:r>
      <w:r w:rsidRPr="003C293B">
        <w:rPr>
          <w:rFonts w:ascii="Times New Roman" w:eastAsia="Times New Roman" w:hAnsi="Times New Roman" w:cs="Times New Roman"/>
          <w:color w:val="000000"/>
          <w:sz w:val="28"/>
          <w:lang w:eastAsia="ru-RU"/>
        </w:rPr>
        <w:lastRenderedPageBreak/>
        <w:t xml:space="preserve">переналадки заключаются в правильной регулировке оборудования. Самая большая доля времени пробных прогонов связана с такими проблемами регулировки.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Подход к рационализации процесса переналадки оборудования, предлагаемый бережливым производством, представляет собой поэтапный процесс.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Этапы внедрения системы быстрой переналадки представлены на рис. 6.1. </w:t>
      </w:r>
    </w:p>
    <w:p w:rsidR="003C293B" w:rsidRPr="003C293B" w:rsidRDefault="003C293B" w:rsidP="003C293B">
      <w:pPr>
        <w:spacing w:after="64"/>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noProof/>
          <w:color w:val="000000"/>
          <w:sz w:val="28"/>
          <w:lang w:eastAsia="ru-RU"/>
        </w:rPr>
        <w:drawing>
          <wp:inline distT="0" distB="0" distL="0" distR="0" wp14:anchorId="1F004949" wp14:editId="690828EB">
            <wp:extent cx="4457700" cy="2852928"/>
            <wp:effectExtent l="0" t="0" r="0" b="0"/>
            <wp:docPr id="32891" name="Picture 32891"/>
            <wp:cNvGraphicFramePr/>
            <a:graphic xmlns:a="http://schemas.openxmlformats.org/drawingml/2006/main">
              <a:graphicData uri="http://schemas.openxmlformats.org/drawingml/2006/picture">
                <pic:pic xmlns:pic="http://schemas.openxmlformats.org/drawingml/2006/picture">
                  <pic:nvPicPr>
                    <pic:cNvPr id="32891" name="Picture 32891"/>
                    <pic:cNvPicPr/>
                  </pic:nvPicPr>
                  <pic:blipFill>
                    <a:blip r:embed="rId5"/>
                    <a:stretch>
                      <a:fillRect/>
                    </a:stretch>
                  </pic:blipFill>
                  <pic:spPr>
                    <a:xfrm>
                      <a:off x="0" y="0"/>
                      <a:ext cx="4457700" cy="2852928"/>
                    </a:xfrm>
                    <a:prstGeom prst="rect">
                      <a:avLst/>
                    </a:prstGeom>
                  </pic:spPr>
                </pic:pic>
              </a:graphicData>
            </a:graphic>
          </wp:inline>
        </w:drawing>
      </w:r>
    </w:p>
    <w:p w:rsidR="003C293B" w:rsidRPr="003C293B" w:rsidRDefault="003C293B" w:rsidP="003C293B">
      <w:pPr>
        <w:spacing w:after="0"/>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16" w:line="248" w:lineRule="auto"/>
        <w:ind w:right="612"/>
        <w:jc w:val="center"/>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Рис. 6.1. Этапы внедрения системы быстрой переналадки </w:t>
      </w:r>
    </w:p>
    <w:p w:rsidR="003C293B" w:rsidRPr="003C293B" w:rsidRDefault="003C293B" w:rsidP="003C293B">
      <w:pPr>
        <w:spacing w:after="0"/>
        <w:jc w:val="center"/>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Рассмотрим подробнее каждый из этапов внедрения.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b/>
          <w:i/>
          <w:color w:val="000000"/>
          <w:sz w:val="28"/>
          <w:lang w:eastAsia="ru-RU"/>
        </w:rPr>
        <w:t>Этап 0</w:t>
      </w:r>
      <w:r w:rsidRPr="003C293B">
        <w:rPr>
          <w:rFonts w:ascii="Times New Roman" w:eastAsia="Times New Roman" w:hAnsi="Times New Roman" w:cs="Times New Roman"/>
          <w:color w:val="000000"/>
          <w:sz w:val="28"/>
          <w:lang w:eastAsia="ru-RU"/>
        </w:rPr>
        <w:t xml:space="preserve">. Внутренние и внешние операции явно не выражены.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При проведении переналадки по традиционной схеме внешние и внутренние операции не различаются. То, что могло бы производиться как внешняя операция, производится как внутренняя.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При внедрении системы быстрой переналадки надо очень тщательно изучать все операции на рабочем месте. Одним из подходов изучения будет непрерывный анализ производства, выполняемый с секундомером в руках.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Другая возможность – исследование фактических условий в </w:t>
      </w:r>
      <w:proofErr w:type="gramStart"/>
      <w:r w:rsidRPr="003C293B">
        <w:rPr>
          <w:rFonts w:ascii="Times New Roman" w:eastAsia="Times New Roman" w:hAnsi="Times New Roman" w:cs="Times New Roman"/>
          <w:color w:val="000000"/>
          <w:sz w:val="28"/>
          <w:lang w:eastAsia="ru-RU"/>
        </w:rPr>
        <w:t>цехе  путем</w:t>
      </w:r>
      <w:proofErr w:type="gramEnd"/>
      <w:r w:rsidRPr="003C293B">
        <w:rPr>
          <w:rFonts w:ascii="Times New Roman" w:eastAsia="Times New Roman" w:hAnsi="Times New Roman" w:cs="Times New Roman"/>
          <w:color w:val="000000"/>
          <w:sz w:val="28"/>
          <w:lang w:eastAsia="ru-RU"/>
        </w:rPr>
        <w:t xml:space="preserve"> интервьюирования рабочих.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Лучший метод – видеосъемка всего процесса переналадки. Он будет чрезвычайно эффективен, если запись показать рабочим сразу по завершении переналадки. Если дать рабочим высказаться, то это часто дает четкое, полезное понимание проблем. Во многих случаях такое новое понимание удается применить на практике немедленно.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Хотя многие консультанты выступают за глубокий анализ производства с целью улучшения процесса переналадки, на самом деле неофициального наблюдения и обсуждения с рабочими часто вполне достаточно. </w:t>
      </w:r>
    </w:p>
    <w:p w:rsidR="003C293B" w:rsidRPr="003C293B" w:rsidRDefault="003C293B" w:rsidP="003C293B">
      <w:pPr>
        <w:spacing w:after="16" w:line="247" w:lineRule="auto"/>
        <w:ind w:right="42"/>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Этап 1. </w:t>
      </w:r>
      <w:r w:rsidRPr="003C293B">
        <w:rPr>
          <w:rFonts w:ascii="Times New Roman" w:eastAsia="Times New Roman" w:hAnsi="Times New Roman" w:cs="Times New Roman"/>
          <w:i/>
          <w:color w:val="000000"/>
          <w:sz w:val="28"/>
          <w:lang w:eastAsia="ru-RU"/>
        </w:rPr>
        <w:t>Разделение процедур внутренней и внешней переналадки</w:t>
      </w: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lastRenderedPageBreak/>
        <w:t xml:space="preserve">Наиболее важный шаг при внедрении данного инструмента </w:t>
      </w:r>
      <w:r w:rsidRPr="003C293B">
        <w:rPr>
          <w:rFonts w:ascii="Segoe UI Symbol" w:eastAsia="Segoe UI Symbol" w:hAnsi="Segoe UI Symbol" w:cs="Segoe UI Symbol"/>
          <w:color w:val="000000"/>
          <w:sz w:val="28"/>
          <w:lang w:eastAsia="ru-RU"/>
        </w:rPr>
        <w:t></w:t>
      </w:r>
      <w:r w:rsidRPr="003C293B">
        <w:rPr>
          <w:rFonts w:ascii="Times New Roman" w:eastAsia="Times New Roman" w:hAnsi="Times New Roman" w:cs="Times New Roman"/>
          <w:color w:val="000000"/>
          <w:sz w:val="28"/>
          <w:lang w:eastAsia="ru-RU"/>
        </w:rPr>
        <w:t xml:space="preserve"> провести различия между внутренними и внешними действиями по переналадке. Очевидно, что подготовка деталей, обслуживание и т. д. необязательно производить с отключением оборудования. Тем не менее, удивительно, насколько часто делается именно так.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Если же провести специальные исследования по переводу как можно большего числа операций с внутренних на внешние, то время внутренних операций, выполняемых при отключенном оборудовании, обычно удается сократить на 30 – 50 %. Таким образом, четкое понимание </w:t>
      </w:r>
      <w:r w:rsidRPr="003C293B">
        <w:rPr>
          <w:rFonts w:ascii="Times New Roman" w:eastAsia="Times New Roman" w:hAnsi="Times New Roman" w:cs="Times New Roman"/>
          <w:i/>
          <w:color w:val="000000"/>
          <w:sz w:val="28"/>
          <w:lang w:eastAsia="ru-RU"/>
        </w:rPr>
        <w:t>различий</w:t>
      </w:r>
      <w:r w:rsidRPr="003C293B">
        <w:rPr>
          <w:rFonts w:ascii="Times New Roman" w:eastAsia="Times New Roman" w:hAnsi="Times New Roman" w:cs="Times New Roman"/>
          <w:color w:val="000000"/>
          <w:sz w:val="28"/>
          <w:lang w:eastAsia="ru-RU"/>
        </w:rPr>
        <w:t xml:space="preserve"> между </w:t>
      </w:r>
      <w:r w:rsidRPr="003C293B">
        <w:rPr>
          <w:rFonts w:ascii="Times New Roman" w:eastAsia="Times New Roman" w:hAnsi="Times New Roman" w:cs="Times New Roman"/>
          <w:i/>
          <w:color w:val="000000"/>
          <w:sz w:val="28"/>
          <w:lang w:eastAsia="ru-RU"/>
        </w:rPr>
        <w:t>внутренними</w:t>
      </w:r>
      <w:r w:rsidRPr="003C293B">
        <w:rPr>
          <w:rFonts w:ascii="Times New Roman" w:eastAsia="Times New Roman" w:hAnsi="Times New Roman" w:cs="Times New Roman"/>
          <w:color w:val="000000"/>
          <w:sz w:val="28"/>
          <w:lang w:eastAsia="ru-RU"/>
        </w:rPr>
        <w:t xml:space="preserve"> и </w:t>
      </w:r>
      <w:r w:rsidRPr="003C293B">
        <w:rPr>
          <w:rFonts w:ascii="Times New Roman" w:eastAsia="Times New Roman" w:hAnsi="Times New Roman" w:cs="Times New Roman"/>
          <w:i/>
          <w:color w:val="000000"/>
          <w:sz w:val="28"/>
          <w:lang w:eastAsia="ru-RU"/>
        </w:rPr>
        <w:t>внешними</w:t>
      </w:r>
      <w:r w:rsidRPr="003C293B">
        <w:rPr>
          <w:rFonts w:ascii="Times New Roman" w:eastAsia="Times New Roman" w:hAnsi="Times New Roman" w:cs="Times New Roman"/>
          <w:color w:val="000000"/>
          <w:sz w:val="28"/>
          <w:lang w:eastAsia="ru-RU"/>
        </w:rPr>
        <w:t xml:space="preserve"> действиями – суть системы быстрой переналадки. Этап 2. </w:t>
      </w:r>
      <w:r w:rsidRPr="003C293B">
        <w:rPr>
          <w:rFonts w:ascii="Times New Roman" w:eastAsia="Times New Roman" w:hAnsi="Times New Roman" w:cs="Times New Roman"/>
          <w:i/>
          <w:color w:val="000000"/>
          <w:sz w:val="28"/>
          <w:lang w:eastAsia="ru-RU"/>
        </w:rPr>
        <w:t>Преобразование внутренних действий во внешние</w:t>
      </w: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На втором этапе необходимо проверить все операции с целью выяснить, не воспринимаются ли какие-либо действия ошибочно как внутренние, найти способы преобразования этих операций во внешние. Сюда можно отнести, например, операцию подогрева, которая ранее производилась только после начала переналадки, и операцию центровки, которую можно выполнить до начала производства.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Этап 3. </w:t>
      </w:r>
      <w:r w:rsidRPr="003C293B">
        <w:rPr>
          <w:rFonts w:ascii="Times New Roman" w:eastAsia="Times New Roman" w:hAnsi="Times New Roman" w:cs="Times New Roman"/>
          <w:i/>
          <w:color w:val="000000"/>
          <w:sz w:val="28"/>
          <w:lang w:eastAsia="ru-RU"/>
        </w:rPr>
        <w:t>Упростить все элементы операции переналадки</w:t>
      </w:r>
      <w:r w:rsidRPr="003C293B">
        <w:rPr>
          <w:rFonts w:ascii="Times New Roman" w:eastAsia="Times New Roman" w:hAnsi="Times New Roman" w:cs="Times New Roman"/>
          <w:color w:val="000000"/>
          <w:sz w:val="28"/>
          <w:lang w:eastAsia="ru-RU"/>
        </w:rPr>
        <w:t xml:space="preserve">. Хотя иногда, путем простого преобразования внутренних действий во внешние, удается уложиться менее чем за 10 мин, но в большинстве случаев это невозможно. Именно поэтому нужно сначала приложить целенаправленные усилия по упрощению всех элементарных внутренних и внешних операций. Таким образом, на этапе 3 нужен подробный анализ каждой элементарной операции.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Произвести упрощение возможных процедур переналадки можно, применив различные организационные и технологические решения.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К таким решениям относятся: </w:t>
      </w:r>
    </w:p>
    <w:p w:rsidR="003C293B" w:rsidRPr="003C293B" w:rsidRDefault="003C293B" w:rsidP="003C293B">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снижение или устранение регулировочных работ; </w:t>
      </w:r>
    </w:p>
    <w:p w:rsidR="003C293B" w:rsidRPr="003C293B" w:rsidRDefault="003C293B" w:rsidP="003C293B">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применение быстросъемных фиксаторов, функциональных зажимов, снижение или полное устранение крепежа; </w:t>
      </w:r>
    </w:p>
    <w:p w:rsidR="003C293B" w:rsidRPr="003C293B" w:rsidRDefault="003C293B" w:rsidP="003C293B">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применение стандартного инструмента и операций; </w:t>
      </w:r>
    </w:p>
    <w:p w:rsidR="003C293B" w:rsidRPr="003C293B" w:rsidRDefault="003C293B" w:rsidP="003C293B">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применение параллельных операций; </w:t>
      </w:r>
    </w:p>
    <w:p w:rsidR="003C293B" w:rsidRPr="003C293B" w:rsidRDefault="003C293B" w:rsidP="003C293B">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использование дополнительных приспособлений; </w:t>
      </w:r>
      <w:r w:rsidRPr="003C293B">
        <w:rPr>
          <w:rFonts w:ascii="Segoe UI Symbol" w:eastAsia="Segoe UI Symbol" w:hAnsi="Segoe UI Symbol" w:cs="Segoe UI Symbol"/>
          <w:color w:val="000000"/>
          <w:sz w:val="28"/>
          <w:lang w:eastAsia="ru-RU"/>
        </w:rPr>
        <w:t></w:t>
      </w:r>
      <w:r w:rsidRPr="003C293B">
        <w:rPr>
          <w:rFonts w:ascii="Arial" w:eastAsia="Arial" w:hAnsi="Arial" w:cs="Arial"/>
          <w:color w:val="000000"/>
          <w:sz w:val="28"/>
          <w:lang w:eastAsia="ru-RU"/>
        </w:rPr>
        <w:t xml:space="preserve"> </w:t>
      </w:r>
      <w:r w:rsidRPr="003C293B">
        <w:rPr>
          <w:rFonts w:ascii="Times New Roman" w:eastAsia="Times New Roman" w:hAnsi="Times New Roman" w:cs="Times New Roman"/>
          <w:color w:val="000000"/>
          <w:sz w:val="28"/>
          <w:lang w:eastAsia="ru-RU"/>
        </w:rPr>
        <w:t xml:space="preserve">использование числовых установочных параметров; </w:t>
      </w:r>
    </w:p>
    <w:p w:rsidR="003C293B" w:rsidRPr="003C293B" w:rsidRDefault="003C293B" w:rsidP="003C293B">
      <w:pPr>
        <w:numPr>
          <w:ilvl w:val="0"/>
          <w:numId w:val="3"/>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применение средств механизации.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Необходимо также отметить, что для более успешного внедрения системы SMED необходимо на предварительном этапе создать рабочую группу по внедрению, куда должны входить представители всех заинтересованных служб предприятия, а на завершающем этапе необходимо произвести стандартизацию полученных результатов, разработать стандартные операционные процедуры для повсеместного внедрения данного инструмента на предприятии.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Появление и совершенствование технологии быстрой переналадки неразрывно связано с развитием концепции бережливого производства, а </w:t>
      </w:r>
      <w:r w:rsidRPr="003C293B">
        <w:rPr>
          <w:rFonts w:ascii="Times New Roman" w:eastAsia="Times New Roman" w:hAnsi="Times New Roman" w:cs="Times New Roman"/>
          <w:color w:val="000000"/>
          <w:sz w:val="28"/>
          <w:lang w:eastAsia="ru-RU"/>
        </w:rPr>
        <w:lastRenderedPageBreak/>
        <w:t xml:space="preserve">точнее Производственной системы компании Toyota. Именно на заводах этой компании в 1969 г. были предприняты первые радикальные шаги по сокращению времени переналадки оборудования.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Чтобы сократить время переналадки, необходимо не только разделить её процедуры на внутренние и внешние, но и попытаться преобразовать как можно </w:t>
      </w:r>
      <w:r w:rsidRPr="003C293B">
        <w:rPr>
          <w:rFonts w:ascii="Times New Roman" w:eastAsia="Times New Roman" w:hAnsi="Times New Roman" w:cs="Times New Roman"/>
          <w:i/>
          <w:color w:val="000000"/>
          <w:sz w:val="28"/>
          <w:lang w:eastAsia="ru-RU"/>
        </w:rPr>
        <w:t>больше</w:t>
      </w:r>
      <w:r w:rsidRPr="003C293B">
        <w:rPr>
          <w:rFonts w:ascii="Times New Roman" w:eastAsia="Times New Roman" w:hAnsi="Times New Roman" w:cs="Times New Roman"/>
          <w:color w:val="000000"/>
          <w:sz w:val="28"/>
          <w:lang w:eastAsia="ru-RU"/>
        </w:rPr>
        <w:t xml:space="preserve"> работ по внутренней переналадке во </w:t>
      </w:r>
      <w:r w:rsidRPr="003C293B">
        <w:rPr>
          <w:rFonts w:ascii="Times New Roman" w:eastAsia="Times New Roman" w:hAnsi="Times New Roman" w:cs="Times New Roman"/>
          <w:i/>
          <w:color w:val="000000"/>
          <w:sz w:val="28"/>
          <w:lang w:eastAsia="ru-RU"/>
        </w:rPr>
        <w:t>внешнюю</w:t>
      </w:r>
      <w:r w:rsidRPr="003C293B">
        <w:rPr>
          <w:rFonts w:ascii="Times New Roman" w:eastAsia="Times New Roman" w:hAnsi="Times New Roman" w:cs="Times New Roman"/>
          <w:color w:val="000000"/>
          <w:sz w:val="28"/>
          <w:lang w:eastAsia="ru-RU"/>
        </w:rPr>
        <w:t xml:space="preserve">. Именно это решение позволяет существенным образом повысить эффективное время использования оборудования путем сокращения его остановок на переналадку.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Сущность технологии быстрой переналадки гораздо глубже, чем чисто техническое решение по быстрой смене инструмента или оснастки, так как именно она лежит в основе высокой гибкости и клиентской ориентированности организации, следующей принципам бережливого производства и способной без потерь производить продукцию малыми партиями.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С уменьшением удельных затрат на переналадку снижаются затраты, связанные с хранением запасов, и объем партии изделий. Чтобы понять эту взаимосвязь, обратимся к рис. 6.2. </w:t>
      </w:r>
    </w:p>
    <w:p w:rsidR="003C293B" w:rsidRPr="003C293B" w:rsidRDefault="003C293B" w:rsidP="003C293B">
      <w:pPr>
        <w:spacing w:after="0"/>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80"/>
        <w:rPr>
          <w:rFonts w:ascii="Times New Roman" w:eastAsia="Times New Roman" w:hAnsi="Times New Roman" w:cs="Times New Roman"/>
          <w:color w:val="000000"/>
          <w:sz w:val="28"/>
          <w:lang w:eastAsia="ru-RU"/>
        </w:rPr>
      </w:pPr>
      <w:r w:rsidRPr="003C293B">
        <w:rPr>
          <w:rFonts w:ascii="Calibri" w:eastAsia="Calibri" w:hAnsi="Calibri" w:cs="Calibri"/>
          <w:noProof/>
          <w:color w:val="000000"/>
          <w:lang w:eastAsia="ru-RU"/>
        </w:rPr>
        <mc:AlternateContent>
          <mc:Choice Requires="wpg">
            <w:drawing>
              <wp:inline distT="0" distB="0" distL="0" distR="0" wp14:anchorId="7916B06F" wp14:editId="767B9632">
                <wp:extent cx="4914725" cy="2781300"/>
                <wp:effectExtent l="0" t="0" r="0" b="0"/>
                <wp:docPr id="249222" name="Group 249222"/>
                <wp:cNvGraphicFramePr/>
                <a:graphic xmlns:a="http://schemas.openxmlformats.org/drawingml/2006/main">
                  <a:graphicData uri="http://schemas.microsoft.com/office/word/2010/wordprocessingGroup">
                    <wpg:wgp>
                      <wpg:cNvGrpSpPr/>
                      <wpg:grpSpPr>
                        <a:xfrm>
                          <a:off x="0" y="0"/>
                          <a:ext cx="4914725" cy="2781300"/>
                          <a:chOff x="0" y="0"/>
                          <a:chExt cx="4914725" cy="2781300"/>
                        </a:xfrm>
                      </wpg:grpSpPr>
                      <wps:wsp>
                        <wps:cNvPr id="33923" name="Shape 33923"/>
                        <wps:cNvSpPr/>
                        <wps:spPr>
                          <a:xfrm>
                            <a:off x="322909" y="2705100"/>
                            <a:ext cx="4572000" cy="76200"/>
                          </a:xfrm>
                          <a:custGeom>
                            <a:avLst/>
                            <a:gdLst/>
                            <a:ahLst/>
                            <a:cxnLst/>
                            <a:rect l="0" t="0" r="0" b="0"/>
                            <a:pathLst>
                              <a:path w="4572000" h="76200">
                                <a:moveTo>
                                  <a:pt x="4495800" y="0"/>
                                </a:moveTo>
                                <a:lnTo>
                                  <a:pt x="4572000" y="38100"/>
                                </a:lnTo>
                                <a:lnTo>
                                  <a:pt x="4495800" y="76200"/>
                                </a:lnTo>
                                <a:lnTo>
                                  <a:pt x="4495800" y="44197"/>
                                </a:lnTo>
                                <a:lnTo>
                                  <a:pt x="0" y="44197"/>
                                </a:lnTo>
                                <a:lnTo>
                                  <a:pt x="0" y="32004"/>
                                </a:lnTo>
                                <a:lnTo>
                                  <a:pt x="4495800" y="32004"/>
                                </a:lnTo>
                                <a:lnTo>
                                  <a:pt x="4495800" y="0"/>
                                </a:lnTo>
                                <a:close/>
                              </a:path>
                            </a:pathLst>
                          </a:custGeom>
                          <a:solidFill>
                            <a:srgbClr val="181717"/>
                          </a:solidFill>
                          <a:ln w="0" cap="flat">
                            <a:noFill/>
                            <a:miter lim="127000"/>
                          </a:ln>
                          <a:effectLst/>
                        </wps:spPr>
                        <wps:bodyPr/>
                      </wps:wsp>
                      <wps:wsp>
                        <wps:cNvPr id="33925" name="Shape 33925"/>
                        <wps:cNvSpPr/>
                        <wps:spPr>
                          <a:xfrm>
                            <a:off x="284809" y="0"/>
                            <a:ext cx="76200" cy="2743200"/>
                          </a:xfrm>
                          <a:custGeom>
                            <a:avLst/>
                            <a:gdLst/>
                            <a:ahLst/>
                            <a:cxnLst/>
                            <a:rect l="0" t="0" r="0" b="0"/>
                            <a:pathLst>
                              <a:path w="76200" h="2743200">
                                <a:moveTo>
                                  <a:pt x="38100" y="0"/>
                                </a:moveTo>
                                <a:lnTo>
                                  <a:pt x="76200" y="76200"/>
                                </a:lnTo>
                                <a:lnTo>
                                  <a:pt x="44196" y="76200"/>
                                </a:lnTo>
                                <a:lnTo>
                                  <a:pt x="44196" y="2743200"/>
                                </a:lnTo>
                                <a:lnTo>
                                  <a:pt x="32004" y="2743200"/>
                                </a:lnTo>
                                <a:lnTo>
                                  <a:pt x="32004" y="76200"/>
                                </a:lnTo>
                                <a:lnTo>
                                  <a:pt x="0" y="76200"/>
                                </a:lnTo>
                                <a:lnTo>
                                  <a:pt x="38100" y="0"/>
                                </a:lnTo>
                                <a:close/>
                              </a:path>
                            </a:pathLst>
                          </a:custGeom>
                          <a:solidFill>
                            <a:srgbClr val="181717"/>
                          </a:solidFill>
                          <a:ln w="0" cap="flat">
                            <a:noFill/>
                            <a:miter lim="127000"/>
                          </a:ln>
                          <a:effectLst/>
                        </wps:spPr>
                        <wps:bodyPr/>
                      </wps:wsp>
                      <wps:wsp>
                        <wps:cNvPr id="33926" name="Shape 33926"/>
                        <wps:cNvSpPr/>
                        <wps:spPr>
                          <a:xfrm>
                            <a:off x="322909" y="1485900"/>
                            <a:ext cx="4229100" cy="1257300"/>
                          </a:xfrm>
                          <a:custGeom>
                            <a:avLst/>
                            <a:gdLst/>
                            <a:ahLst/>
                            <a:cxnLst/>
                            <a:rect l="0" t="0" r="0" b="0"/>
                            <a:pathLst>
                              <a:path w="4229100" h="1257300">
                                <a:moveTo>
                                  <a:pt x="0" y="1257300"/>
                                </a:moveTo>
                                <a:lnTo>
                                  <a:pt x="4229100" y="0"/>
                                </a:lnTo>
                              </a:path>
                            </a:pathLst>
                          </a:custGeom>
                          <a:noFill/>
                          <a:ln w="19050" cap="flat" cmpd="sng" algn="ctr">
                            <a:solidFill>
                              <a:srgbClr val="181717"/>
                            </a:solidFill>
                            <a:prstDash val="solid"/>
                            <a:round/>
                          </a:ln>
                          <a:effectLst/>
                        </wps:spPr>
                        <wps:bodyPr/>
                      </wps:wsp>
                      <wps:wsp>
                        <wps:cNvPr id="33927" name="Shape 33927"/>
                        <wps:cNvSpPr/>
                        <wps:spPr>
                          <a:xfrm>
                            <a:off x="393013" y="1271016"/>
                            <a:ext cx="2901696" cy="1357884"/>
                          </a:xfrm>
                          <a:custGeom>
                            <a:avLst/>
                            <a:gdLst/>
                            <a:ahLst/>
                            <a:cxnLst/>
                            <a:rect l="0" t="0" r="0" b="0"/>
                            <a:pathLst>
                              <a:path w="2901696" h="1357884">
                                <a:moveTo>
                                  <a:pt x="0" y="0"/>
                                </a:moveTo>
                                <a:lnTo>
                                  <a:pt x="38100" y="428244"/>
                                </a:lnTo>
                                <a:lnTo>
                                  <a:pt x="76200" y="627888"/>
                                </a:lnTo>
                                <a:lnTo>
                                  <a:pt x="143256" y="809244"/>
                                </a:lnTo>
                                <a:lnTo>
                                  <a:pt x="219456" y="952500"/>
                                </a:lnTo>
                                <a:lnTo>
                                  <a:pt x="342900" y="1104900"/>
                                </a:lnTo>
                                <a:lnTo>
                                  <a:pt x="505968" y="1219200"/>
                                </a:lnTo>
                                <a:lnTo>
                                  <a:pt x="734568" y="1295400"/>
                                </a:lnTo>
                                <a:lnTo>
                                  <a:pt x="1200912" y="1342644"/>
                                </a:lnTo>
                                <a:lnTo>
                                  <a:pt x="2901696" y="1357884"/>
                                </a:lnTo>
                              </a:path>
                            </a:pathLst>
                          </a:custGeom>
                          <a:noFill/>
                          <a:ln w="19050" cap="flat" cmpd="sng" algn="ctr">
                            <a:solidFill>
                              <a:srgbClr val="181717"/>
                            </a:solidFill>
                            <a:custDash>
                              <a:ds d="1200000" sp="450000"/>
                              <a:ds d="150000" sp="450000"/>
                            </a:custDash>
                            <a:round/>
                          </a:ln>
                          <a:effectLst/>
                        </wps:spPr>
                        <wps:bodyPr/>
                      </wps:wsp>
                      <wps:wsp>
                        <wps:cNvPr id="33928" name="Shape 33928"/>
                        <wps:cNvSpPr/>
                        <wps:spPr>
                          <a:xfrm>
                            <a:off x="565225" y="242316"/>
                            <a:ext cx="3762756" cy="2124456"/>
                          </a:xfrm>
                          <a:custGeom>
                            <a:avLst/>
                            <a:gdLst/>
                            <a:ahLst/>
                            <a:cxnLst/>
                            <a:rect l="0" t="0" r="0" b="0"/>
                            <a:pathLst>
                              <a:path w="3762756" h="2124456">
                                <a:moveTo>
                                  <a:pt x="0" y="0"/>
                                </a:moveTo>
                                <a:lnTo>
                                  <a:pt x="67056" y="475488"/>
                                </a:lnTo>
                                <a:lnTo>
                                  <a:pt x="123444" y="762000"/>
                                </a:lnTo>
                                <a:lnTo>
                                  <a:pt x="208788" y="1019556"/>
                                </a:lnTo>
                                <a:lnTo>
                                  <a:pt x="323088" y="1248156"/>
                                </a:lnTo>
                                <a:lnTo>
                                  <a:pt x="419100" y="1418844"/>
                                </a:lnTo>
                                <a:lnTo>
                                  <a:pt x="524256" y="1552956"/>
                                </a:lnTo>
                                <a:lnTo>
                                  <a:pt x="665988" y="1656588"/>
                                </a:lnTo>
                                <a:lnTo>
                                  <a:pt x="838200" y="1752600"/>
                                </a:lnTo>
                                <a:lnTo>
                                  <a:pt x="961644" y="1790700"/>
                                </a:lnTo>
                                <a:lnTo>
                                  <a:pt x="1275588" y="1876044"/>
                                </a:lnTo>
                                <a:lnTo>
                                  <a:pt x="1571244" y="1923288"/>
                                </a:lnTo>
                                <a:lnTo>
                                  <a:pt x="2228088" y="1999488"/>
                                </a:lnTo>
                                <a:lnTo>
                                  <a:pt x="3762756" y="2124456"/>
                                </a:lnTo>
                              </a:path>
                            </a:pathLst>
                          </a:custGeom>
                          <a:noFill/>
                          <a:ln w="19050" cap="flat" cmpd="sng" algn="ctr">
                            <a:solidFill>
                              <a:srgbClr val="181717"/>
                            </a:solidFill>
                            <a:prstDash val="solid"/>
                            <a:round/>
                          </a:ln>
                          <a:effectLst/>
                        </wps:spPr>
                        <wps:bodyPr/>
                      </wps:wsp>
                      <wps:wsp>
                        <wps:cNvPr id="33929" name="Shape 33929"/>
                        <wps:cNvSpPr/>
                        <wps:spPr>
                          <a:xfrm>
                            <a:off x="735913" y="1024129"/>
                            <a:ext cx="734568" cy="140208"/>
                          </a:xfrm>
                          <a:custGeom>
                            <a:avLst/>
                            <a:gdLst/>
                            <a:ahLst/>
                            <a:cxnLst/>
                            <a:rect l="0" t="0" r="0" b="0"/>
                            <a:pathLst>
                              <a:path w="734568" h="140208">
                                <a:moveTo>
                                  <a:pt x="728472" y="0"/>
                                </a:moveTo>
                                <a:lnTo>
                                  <a:pt x="733044" y="0"/>
                                </a:lnTo>
                                <a:lnTo>
                                  <a:pt x="734568" y="3048"/>
                                </a:lnTo>
                                <a:lnTo>
                                  <a:pt x="733044" y="7620"/>
                                </a:lnTo>
                                <a:lnTo>
                                  <a:pt x="729996" y="9144"/>
                                </a:lnTo>
                                <a:lnTo>
                                  <a:pt x="76869" y="106290"/>
                                </a:lnTo>
                                <a:lnTo>
                                  <a:pt x="82296" y="140208"/>
                                </a:lnTo>
                                <a:lnTo>
                                  <a:pt x="0" y="112775"/>
                                </a:lnTo>
                                <a:lnTo>
                                  <a:pt x="70104" y="64008"/>
                                </a:lnTo>
                                <a:lnTo>
                                  <a:pt x="75405" y="97138"/>
                                </a:lnTo>
                                <a:lnTo>
                                  <a:pt x="728472" y="0"/>
                                </a:lnTo>
                                <a:close/>
                              </a:path>
                            </a:pathLst>
                          </a:custGeom>
                          <a:solidFill>
                            <a:srgbClr val="181717"/>
                          </a:solidFill>
                          <a:ln w="0" cap="flat">
                            <a:noFill/>
                            <a:round/>
                          </a:ln>
                          <a:effectLst/>
                        </wps:spPr>
                        <wps:bodyPr/>
                      </wps:wsp>
                      <wps:wsp>
                        <wps:cNvPr id="33930" name="Shape 33930"/>
                        <wps:cNvSpPr/>
                        <wps:spPr>
                          <a:xfrm>
                            <a:off x="735913" y="1138429"/>
                            <a:ext cx="734568" cy="1228344"/>
                          </a:xfrm>
                          <a:custGeom>
                            <a:avLst/>
                            <a:gdLst/>
                            <a:ahLst/>
                            <a:cxnLst/>
                            <a:rect l="0" t="0" r="0" b="0"/>
                            <a:pathLst>
                              <a:path w="734568" h="1228344">
                                <a:moveTo>
                                  <a:pt x="728472" y="0"/>
                                </a:moveTo>
                                <a:lnTo>
                                  <a:pt x="731520" y="0"/>
                                </a:lnTo>
                                <a:lnTo>
                                  <a:pt x="734568" y="3048"/>
                                </a:lnTo>
                                <a:lnTo>
                                  <a:pt x="734568" y="6096"/>
                                </a:lnTo>
                                <a:lnTo>
                                  <a:pt x="44707" y="1165425"/>
                                </a:lnTo>
                                <a:lnTo>
                                  <a:pt x="73152" y="1182624"/>
                                </a:lnTo>
                                <a:lnTo>
                                  <a:pt x="0" y="1228344"/>
                                </a:lnTo>
                                <a:lnTo>
                                  <a:pt x="7620" y="1143000"/>
                                </a:lnTo>
                                <a:lnTo>
                                  <a:pt x="35321" y="1159749"/>
                                </a:lnTo>
                                <a:lnTo>
                                  <a:pt x="725424" y="1524"/>
                                </a:lnTo>
                                <a:lnTo>
                                  <a:pt x="728472" y="0"/>
                                </a:lnTo>
                                <a:close/>
                              </a:path>
                            </a:pathLst>
                          </a:custGeom>
                          <a:solidFill>
                            <a:srgbClr val="181717"/>
                          </a:solidFill>
                          <a:ln w="0" cap="flat">
                            <a:noFill/>
                            <a:round/>
                          </a:ln>
                          <a:effectLst/>
                        </wps:spPr>
                        <wps:bodyPr/>
                      </wps:wsp>
                      <wps:wsp>
                        <wps:cNvPr id="33931" name="Rectangle 33931"/>
                        <wps:cNvSpPr/>
                        <wps:spPr>
                          <a:xfrm>
                            <a:off x="1446097" y="881051"/>
                            <a:ext cx="934537" cy="199133"/>
                          </a:xfrm>
                          <a:prstGeom prst="rect">
                            <a:avLst/>
                          </a:prstGeom>
                          <a:ln>
                            <a:noFill/>
                          </a:ln>
                        </wps:spPr>
                        <wps:txbx>
                          <w:txbxContent>
                            <w:p w:rsidR="003C293B" w:rsidRDefault="003C293B" w:rsidP="003C293B">
                              <w:r>
                                <w:rPr>
                                  <w:sz w:val="26"/>
                                </w:rPr>
                                <w:t>Удельные</w:t>
                              </w:r>
                            </w:p>
                          </w:txbxContent>
                        </wps:txbx>
                        <wps:bodyPr horzOverflow="overflow" vert="horz" lIns="0" tIns="0" rIns="0" bIns="0" rtlCol="0">
                          <a:noAutofit/>
                        </wps:bodyPr>
                      </wps:wsp>
                      <wps:wsp>
                        <wps:cNvPr id="33932" name="Rectangle 33932"/>
                        <wps:cNvSpPr/>
                        <wps:spPr>
                          <a:xfrm>
                            <a:off x="2148658" y="881051"/>
                            <a:ext cx="54727" cy="199133"/>
                          </a:xfrm>
                          <a:prstGeom prst="rect">
                            <a:avLst/>
                          </a:prstGeom>
                          <a:ln>
                            <a:noFill/>
                          </a:ln>
                        </wps:spPr>
                        <wps:txbx>
                          <w:txbxContent>
                            <w:p w:rsidR="003C293B" w:rsidRDefault="003C293B" w:rsidP="003C293B">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3933" name="Rectangle 33933"/>
                        <wps:cNvSpPr/>
                        <wps:spPr>
                          <a:xfrm>
                            <a:off x="2189806" y="881051"/>
                            <a:ext cx="731457" cy="199133"/>
                          </a:xfrm>
                          <a:prstGeom prst="rect">
                            <a:avLst/>
                          </a:prstGeom>
                          <a:ln>
                            <a:noFill/>
                          </a:ln>
                        </wps:spPr>
                        <wps:txbx>
                          <w:txbxContent>
                            <w:p w:rsidR="003C293B" w:rsidRDefault="003C293B" w:rsidP="003C293B">
                              <w:r>
                                <w:rPr>
                                  <w:sz w:val="26"/>
                                </w:rPr>
                                <w:t>затраты</w:t>
                              </w:r>
                            </w:p>
                          </w:txbxContent>
                        </wps:txbx>
                        <wps:bodyPr horzOverflow="overflow" vert="horz" lIns="0" tIns="0" rIns="0" bIns="0" rtlCol="0">
                          <a:noAutofit/>
                        </wps:bodyPr>
                      </wps:wsp>
                      <wps:wsp>
                        <wps:cNvPr id="33934" name="Rectangle 33934"/>
                        <wps:cNvSpPr/>
                        <wps:spPr>
                          <a:xfrm>
                            <a:off x="2741502" y="881051"/>
                            <a:ext cx="54727" cy="199133"/>
                          </a:xfrm>
                          <a:prstGeom prst="rect">
                            <a:avLst/>
                          </a:prstGeom>
                          <a:ln>
                            <a:noFill/>
                          </a:ln>
                        </wps:spPr>
                        <wps:txbx>
                          <w:txbxContent>
                            <w:p w:rsidR="003C293B" w:rsidRDefault="003C293B" w:rsidP="003C293B">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3935" name="Rectangle 33935"/>
                        <wps:cNvSpPr/>
                        <wps:spPr>
                          <a:xfrm>
                            <a:off x="1551255" y="1076125"/>
                            <a:ext cx="214726" cy="199132"/>
                          </a:xfrm>
                          <a:prstGeom prst="rect">
                            <a:avLst/>
                          </a:prstGeom>
                          <a:ln>
                            <a:noFill/>
                          </a:ln>
                        </wps:spPr>
                        <wps:txbx>
                          <w:txbxContent>
                            <w:p w:rsidR="003C293B" w:rsidRDefault="003C293B" w:rsidP="003C293B">
                              <w:r>
                                <w:rPr>
                                  <w:sz w:val="26"/>
                                </w:rPr>
                                <w:t>на</w:t>
                              </w:r>
                            </w:p>
                          </w:txbxContent>
                        </wps:txbx>
                        <wps:bodyPr horzOverflow="overflow" vert="horz" lIns="0" tIns="0" rIns="0" bIns="0" rtlCol="0">
                          <a:noAutofit/>
                        </wps:bodyPr>
                      </wps:wsp>
                      <wps:wsp>
                        <wps:cNvPr id="33936" name="Rectangle 33936"/>
                        <wps:cNvSpPr/>
                        <wps:spPr>
                          <a:xfrm>
                            <a:off x="1712802" y="1076125"/>
                            <a:ext cx="54727" cy="199132"/>
                          </a:xfrm>
                          <a:prstGeom prst="rect">
                            <a:avLst/>
                          </a:prstGeom>
                          <a:ln>
                            <a:noFill/>
                          </a:ln>
                        </wps:spPr>
                        <wps:txbx>
                          <w:txbxContent>
                            <w:p w:rsidR="003C293B" w:rsidRDefault="003C293B" w:rsidP="003C293B">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3937" name="Rectangle 33937"/>
                        <wps:cNvSpPr/>
                        <wps:spPr>
                          <a:xfrm>
                            <a:off x="1753950" y="1076125"/>
                            <a:ext cx="1173650" cy="199132"/>
                          </a:xfrm>
                          <a:prstGeom prst="rect">
                            <a:avLst/>
                          </a:prstGeom>
                          <a:ln>
                            <a:noFill/>
                          </a:ln>
                        </wps:spPr>
                        <wps:txbx>
                          <w:txbxContent>
                            <w:p w:rsidR="003C293B" w:rsidRDefault="003C293B" w:rsidP="003C293B">
                              <w:r>
                                <w:rPr>
                                  <w:sz w:val="26"/>
                                </w:rPr>
                                <w:t>переналадку</w:t>
                              </w:r>
                            </w:p>
                          </w:txbxContent>
                        </wps:txbx>
                        <wps:bodyPr horzOverflow="overflow" vert="horz" lIns="0" tIns="0" rIns="0" bIns="0" rtlCol="0">
                          <a:noAutofit/>
                        </wps:bodyPr>
                      </wps:wsp>
                      <wps:wsp>
                        <wps:cNvPr id="33938" name="Rectangle 33938"/>
                        <wps:cNvSpPr/>
                        <wps:spPr>
                          <a:xfrm>
                            <a:off x="2636344" y="1076125"/>
                            <a:ext cx="54727" cy="199132"/>
                          </a:xfrm>
                          <a:prstGeom prst="rect">
                            <a:avLst/>
                          </a:prstGeom>
                          <a:ln>
                            <a:noFill/>
                          </a:ln>
                        </wps:spPr>
                        <wps:txbx>
                          <w:txbxContent>
                            <w:p w:rsidR="003C293B" w:rsidRDefault="003C293B" w:rsidP="003C293B">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3939" name="Rectangle 33939"/>
                        <wps:cNvSpPr/>
                        <wps:spPr>
                          <a:xfrm>
                            <a:off x="3463879" y="995360"/>
                            <a:ext cx="751159" cy="199133"/>
                          </a:xfrm>
                          <a:prstGeom prst="rect">
                            <a:avLst/>
                          </a:prstGeom>
                          <a:ln>
                            <a:noFill/>
                          </a:ln>
                        </wps:spPr>
                        <wps:txbx>
                          <w:txbxContent>
                            <w:p w:rsidR="003C293B" w:rsidRDefault="003C293B" w:rsidP="003C293B">
                              <w:r>
                                <w:rPr>
                                  <w:sz w:val="26"/>
                                </w:rPr>
                                <w:t>Затраты</w:t>
                              </w:r>
                            </w:p>
                          </w:txbxContent>
                        </wps:txbx>
                        <wps:bodyPr horzOverflow="overflow" vert="horz" lIns="0" tIns="0" rIns="0" bIns="0" rtlCol="0">
                          <a:noAutofit/>
                        </wps:bodyPr>
                      </wps:wsp>
                      <wps:wsp>
                        <wps:cNvPr id="33940" name="Rectangle 33940"/>
                        <wps:cNvSpPr/>
                        <wps:spPr>
                          <a:xfrm>
                            <a:off x="4029286" y="995360"/>
                            <a:ext cx="109454" cy="199133"/>
                          </a:xfrm>
                          <a:prstGeom prst="rect">
                            <a:avLst/>
                          </a:prstGeom>
                          <a:ln>
                            <a:noFill/>
                          </a:ln>
                        </wps:spPr>
                        <wps:txbx>
                          <w:txbxContent>
                            <w:p w:rsidR="003C293B" w:rsidRDefault="003C293B" w:rsidP="003C293B">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3941" name="Rectangle 33941"/>
                        <wps:cNvSpPr/>
                        <wps:spPr>
                          <a:xfrm>
                            <a:off x="4111582" y="995360"/>
                            <a:ext cx="968753" cy="199133"/>
                          </a:xfrm>
                          <a:prstGeom prst="rect">
                            <a:avLst/>
                          </a:prstGeom>
                          <a:ln>
                            <a:noFill/>
                          </a:ln>
                        </wps:spPr>
                        <wps:txbx>
                          <w:txbxContent>
                            <w:p w:rsidR="003C293B" w:rsidRDefault="003C293B" w:rsidP="003C293B">
                              <w:r>
                                <w:rPr>
                                  <w:sz w:val="26"/>
                                </w:rPr>
                                <w:t>связанные</w:t>
                              </w:r>
                            </w:p>
                          </w:txbxContent>
                        </wps:txbx>
                        <wps:bodyPr horzOverflow="overflow" vert="horz" lIns="0" tIns="0" rIns="0" bIns="0" rtlCol="0">
                          <a:noAutofit/>
                        </wps:bodyPr>
                      </wps:wsp>
                      <wps:wsp>
                        <wps:cNvPr id="33942" name="Rectangle 33942"/>
                        <wps:cNvSpPr/>
                        <wps:spPr>
                          <a:xfrm>
                            <a:off x="4840050" y="995360"/>
                            <a:ext cx="54727" cy="199133"/>
                          </a:xfrm>
                          <a:prstGeom prst="rect">
                            <a:avLst/>
                          </a:prstGeom>
                          <a:ln>
                            <a:noFill/>
                          </a:ln>
                        </wps:spPr>
                        <wps:txbx>
                          <w:txbxContent>
                            <w:p w:rsidR="003C293B" w:rsidRDefault="003C293B" w:rsidP="003C293B">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3943" name="Rectangle 33943"/>
                        <wps:cNvSpPr/>
                        <wps:spPr>
                          <a:xfrm>
                            <a:off x="3428822" y="1190435"/>
                            <a:ext cx="97195" cy="199132"/>
                          </a:xfrm>
                          <a:prstGeom prst="rect">
                            <a:avLst/>
                          </a:prstGeom>
                          <a:ln>
                            <a:noFill/>
                          </a:ln>
                        </wps:spPr>
                        <wps:txbx>
                          <w:txbxContent>
                            <w:p w:rsidR="003C293B" w:rsidRDefault="003C293B" w:rsidP="003C293B">
                              <w:r>
                                <w:rPr>
                                  <w:sz w:val="26"/>
                                </w:rPr>
                                <w:t>с</w:t>
                              </w:r>
                            </w:p>
                          </w:txbxContent>
                        </wps:txbx>
                        <wps:bodyPr horzOverflow="overflow" vert="horz" lIns="0" tIns="0" rIns="0" bIns="0" rtlCol="0">
                          <a:noAutofit/>
                        </wps:bodyPr>
                      </wps:wsp>
                      <wps:wsp>
                        <wps:cNvPr id="33944" name="Rectangle 33944"/>
                        <wps:cNvSpPr/>
                        <wps:spPr>
                          <a:xfrm>
                            <a:off x="3501966" y="1190435"/>
                            <a:ext cx="54727" cy="199132"/>
                          </a:xfrm>
                          <a:prstGeom prst="rect">
                            <a:avLst/>
                          </a:prstGeom>
                          <a:ln>
                            <a:noFill/>
                          </a:ln>
                        </wps:spPr>
                        <wps:txbx>
                          <w:txbxContent>
                            <w:p w:rsidR="003C293B" w:rsidRDefault="003C293B" w:rsidP="003C293B">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3945" name="Rectangle 33945"/>
                        <wps:cNvSpPr/>
                        <wps:spPr>
                          <a:xfrm>
                            <a:off x="3543114" y="1190435"/>
                            <a:ext cx="1001983" cy="199132"/>
                          </a:xfrm>
                          <a:prstGeom prst="rect">
                            <a:avLst/>
                          </a:prstGeom>
                          <a:ln>
                            <a:noFill/>
                          </a:ln>
                        </wps:spPr>
                        <wps:txbx>
                          <w:txbxContent>
                            <w:p w:rsidR="003C293B" w:rsidRDefault="003C293B" w:rsidP="003C293B">
                              <w:r>
                                <w:rPr>
                                  <w:sz w:val="26"/>
                                </w:rPr>
                                <w:t>хранением</w:t>
                              </w:r>
                            </w:p>
                          </w:txbxContent>
                        </wps:txbx>
                        <wps:bodyPr horzOverflow="overflow" vert="horz" lIns="0" tIns="0" rIns="0" bIns="0" rtlCol="0">
                          <a:noAutofit/>
                        </wps:bodyPr>
                      </wps:wsp>
                      <wps:wsp>
                        <wps:cNvPr id="33946" name="Rectangle 33946"/>
                        <wps:cNvSpPr/>
                        <wps:spPr>
                          <a:xfrm>
                            <a:off x="4295974" y="1190435"/>
                            <a:ext cx="54727" cy="199132"/>
                          </a:xfrm>
                          <a:prstGeom prst="rect">
                            <a:avLst/>
                          </a:prstGeom>
                          <a:ln>
                            <a:noFill/>
                          </a:ln>
                        </wps:spPr>
                        <wps:txbx>
                          <w:txbxContent>
                            <w:p w:rsidR="003C293B" w:rsidRDefault="003C293B" w:rsidP="003C293B">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3947" name="Rectangle 33947"/>
                        <wps:cNvSpPr/>
                        <wps:spPr>
                          <a:xfrm>
                            <a:off x="4337122" y="1190435"/>
                            <a:ext cx="711515" cy="199132"/>
                          </a:xfrm>
                          <a:prstGeom prst="rect">
                            <a:avLst/>
                          </a:prstGeom>
                          <a:ln>
                            <a:noFill/>
                          </a:ln>
                        </wps:spPr>
                        <wps:txbx>
                          <w:txbxContent>
                            <w:p w:rsidR="003C293B" w:rsidRDefault="003C293B" w:rsidP="003C293B">
                              <w:r>
                                <w:rPr>
                                  <w:sz w:val="26"/>
                                </w:rPr>
                                <w:t>запасов</w:t>
                              </w:r>
                            </w:p>
                          </w:txbxContent>
                        </wps:txbx>
                        <wps:bodyPr horzOverflow="overflow" vert="horz" lIns="0" tIns="0" rIns="0" bIns="0" rtlCol="0">
                          <a:noAutofit/>
                        </wps:bodyPr>
                      </wps:wsp>
                      <wps:wsp>
                        <wps:cNvPr id="33948" name="Rectangle 33948"/>
                        <wps:cNvSpPr/>
                        <wps:spPr>
                          <a:xfrm>
                            <a:off x="4873577" y="1190435"/>
                            <a:ext cx="54727" cy="199132"/>
                          </a:xfrm>
                          <a:prstGeom prst="rect">
                            <a:avLst/>
                          </a:prstGeom>
                          <a:ln>
                            <a:noFill/>
                          </a:ln>
                        </wps:spPr>
                        <wps:txbx>
                          <w:txbxContent>
                            <w:p w:rsidR="003C293B" w:rsidRDefault="003C293B" w:rsidP="003C293B">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33949" name="Shape 33949"/>
                        <wps:cNvSpPr/>
                        <wps:spPr>
                          <a:xfrm>
                            <a:off x="1008709" y="2514600"/>
                            <a:ext cx="0" cy="228600"/>
                          </a:xfrm>
                          <a:custGeom>
                            <a:avLst/>
                            <a:gdLst/>
                            <a:ahLst/>
                            <a:cxnLst/>
                            <a:rect l="0" t="0" r="0" b="0"/>
                            <a:pathLst>
                              <a:path h="228600">
                                <a:moveTo>
                                  <a:pt x="0" y="0"/>
                                </a:moveTo>
                                <a:lnTo>
                                  <a:pt x="0" y="228600"/>
                                </a:lnTo>
                              </a:path>
                            </a:pathLst>
                          </a:custGeom>
                          <a:noFill/>
                          <a:ln w="9525" cap="rnd" cmpd="sng" algn="ctr">
                            <a:solidFill>
                              <a:srgbClr val="181717"/>
                            </a:solidFill>
                            <a:prstDash val="solid"/>
                            <a:round/>
                          </a:ln>
                          <a:effectLst/>
                        </wps:spPr>
                        <wps:bodyPr/>
                      </wps:wsp>
                      <wps:wsp>
                        <wps:cNvPr id="33950" name="Shape 33950"/>
                        <wps:cNvSpPr/>
                        <wps:spPr>
                          <a:xfrm>
                            <a:off x="2198954" y="2171700"/>
                            <a:ext cx="0" cy="571500"/>
                          </a:xfrm>
                          <a:custGeom>
                            <a:avLst/>
                            <a:gdLst/>
                            <a:ahLst/>
                            <a:cxnLst/>
                            <a:rect l="0" t="0" r="0" b="0"/>
                            <a:pathLst>
                              <a:path h="571500">
                                <a:moveTo>
                                  <a:pt x="0" y="0"/>
                                </a:moveTo>
                                <a:lnTo>
                                  <a:pt x="0" y="571500"/>
                                </a:lnTo>
                              </a:path>
                            </a:pathLst>
                          </a:custGeom>
                          <a:noFill/>
                          <a:ln w="9525" cap="rnd" cmpd="sng" algn="ctr">
                            <a:solidFill>
                              <a:srgbClr val="181717"/>
                            </a:solidFill>
                            <a:prstDash val="solid"/>
                            <a:round/>
                          </a:ln>
                          <a:effectLst/>
                        </wps:spPr>
                        <wps:bodyPr/>
                      </wps:wsp>
                      <wps:wsp>
                        <wps:cNvPr id="33951" name="Rectangle 33951"/>
                        <wps:cNvSpPr/>
                        <wps:spPr>
                          <a:xfrm rot="-5399999">
                            <a:off x="-275946" y="207672"/>
                            <a:ext cx="751027" cy="199133"/>
                          </a:xfrm>
                          <a:prstGeom prst="rect">
                            <a:avLst/>
                          </a:prstGeom>
                          <a:ln>
                            <a:noFill/>
                          </a:ln>
                        </wps:spPr>
                        <wps:txbx>
                          <w:txbxContent>
                            <w:p w:rsidR="003C293B" w:rsidRDefault="003C293B" w:rsidP="003C293B">
                              <w:r>
                                <w:rPr>
                                  <w:sz w:val="26"/>
                                </w:rPr>
                                <w:t>Затраты</w:t>
                              </w:r>
                            </w:p>
                          </w:txbxContent>
                        </wps:txbx>
                        <wps:bodyPr horzOverflow="overflow" vert="horz" lIns="0" tIns="0" rIns="0" bIns="0" rtlCol="0">
                          <a:noAutofit/>
                        </wps:bodyPr>
                      </wps:wsp>
                      <wps:wsp>
                        <wps:cNvPr id="33952" name="Rectangle 33952"/>
                        <wps:cNvSpPr/>
                        <wps:spPr>
                          <a:xfrm rot="-5399999">
                            <a:off x="72203" y="-11098"/>
                            <a:ext cx="54727" cy="199133"/>
                          </a:xfrm>
                          <a:prstGeom prst="rect">
                            <a:avLst/>
                          </a:prstGeom>
                          <a:ln>
                            <a:noFill/>
                          </a:ln>
                        </wps:spPr>
                        <wps:txbx>
                          <w:txbxContent>
                            <w:p w:rsidR="003C293B" w:rsidRDefault="003C293B" w:rsidP="003C293B">
                              <w:r>
                                <w:rPr>
                                  <w:rFonts w:ascii="Times New Roman" w:eastAsia="Times New Roman" w:hAnsi="Times New Roman" w:cs="Times New Roman"/>
                                  <w:sz w:val="26"/>
                                </w:rPr>
                                <w:t xml:space="preserve"> </w:t>
                              </w:r>
                            </w:p>
                          </w:txbxContent>
                        </wps:txbx>
                        <wps:bodyPr horzOverflow="overflow" vert="horz" lIns="0" tIns="0" rIns="0" bIns="0" rtlCol="0">
                          <a:noAutofit/>
                        </wps:bodyPr>
                      </wps:wsp>
                      <wps:wsp>
                        <wps:cNvPr id="249133" name="Rectangle 249133"/>
                        <wps:cNvSpPr/>
                        <wps:spPr>
                          <a:xfrm>
                            <a:off x="4221305" y="2145597"/>
                            <a:ext cx="118575" cy="215727"/>
                          </a:xfrm>
                          <a:prstGeom prst="rect">
                            <a:avLst/>
                          </a:prstGeom>
                          <a:ln>
                            <a:noFill/>
                          </a:ln>
                        </wps:spPr>
                        <wps:txbx>
                          <w:txbxContent>
                            <w:p w:rsidR="003C293B" w:rsidRDefault="003C293B" w:rsidP="003C293B">
                              <w:r>
                                <w:rPr>
                                  <w:rFonts w:ascii="Times New Roman" w:eastAsia="Times New Roman" w:hAnsi="Times New Roman" w:cs="Times New Roman"/>
                                </w:rPr>
                                <w:t>1</w:t>
                              </w:r>
                            </w:p>
                          </w:txbxContent>
                        </wps:txbx>
                        <wps:bodyPr horzOverflow="overflow" vert="horz" lIns="0" tIns="0" rIns="0" bIns="0" rtlCol="0">
                          <a:noAutofit/>
                        </wps:bodyPr>
                      </wps:wsp>
                      <wps:wsp>
                        <wps:cNvPr id="249134" name="Rectangle 249134"/>
                        <wps:cNvSpPr/>
                        <wps:spPr>
                          <a:xfrm>
                            <a:off x="4309692" y="2145597"/>
                            <a:ext cx="59288" cy="215727"/>
                          </a:xfrm>
                          <a:prstGeom prst="rect">
                            <a:avLst/>
                          </a:prstGeom>
                          <a:ln>
                            <a:noFill/>
                          </a:ln>
                        </wps:spPr>
                        <wps:txbx>
                          <w:txbxContent>
                            <w:p w:rsidR="003C293B" w:rsidRDefault="003C293B" w:rsidP="003C293B">
                              <w:r>
                                <w:rPr>
                                  <w:rFonts w:ascii="Times New Roman" w:eastAsia="Times New Roman" w:hAnsi="Times New Roman" w:cs="Times New Roman"/>
                                </w:rPr>
                                <w:t xml:space="preserve"> </w:t>
                              </w:r>
                            </w:p>
                          </w:txbxContent>
                        </wps:txbx>
                        <wps:bodyPr horzOverflow="overflow" vert="horz" lIns="0" tIns="0" rIns="0" bIns="0" rtlCol="0">
                          <a:noAutofit/>
                        </wps:bodyPr>
                      </wps:wsp>
                      <wps:wsp>
                        <wps:cNvPr id="249135" name="Rectangle 249135"/>
                        <wps:cNvSpPr/>
                        <wps:spPr>
                          <a:xfrm>
                            <a:off x="3192610" y="2429052"/>
                            <a:ext cx="118575" cy="215727"/>
                          </a:xfrm>
                          <a:prstGeom prst="rect">
                            <a:avLst/>
                          </a:prstGeom>
                          <a:ln>
                            <a:noFill/>
                          </a:ln>
                        </wps:spPr>
                        <wps:txbx>
                          <w:txbxContent>
                            <w:p w:rsidR="003C293B" w:rsidRDefault="003C293B" w:rsidP="003C293B">
                              <w:r>
                                <w:rPr>
                                  <w:rFonts w:ascii="Times New Roman" w:eastAsia="Times New Roman" w:hAnsi="Times New Roman" w:cs="Times New Roman"/>
                                </w:rPr>
                                <w:t>2</w:t>
                              </w:r>
                            </w:p>
                          </w:txbxContent>
                        </wps:txbx>
                        <wps:bodyPr horzOverflow="overflow" vert="horz" lIns="0" tIns="0" rIns="0" bIns="0" rtlCol="0">
                          <a:noAutofit/>
                        </wps:bodyPr>
                      </wps:wsp>
                      <wps:wsp>
                        <wps:cNvPr id="249136" name="Rectangle 249136"/>
                        <wps:cNvSpPr/>
                        <wps:spPr>
                          <a:xfrm>
                            <a:off x="3280998" y="2429052"/>
                            <a:ext cx="59288" cy="215727"/>
                          </a:xfrm>
                          <a:prstGeom prst="rect">
                            <a:avLst/>
                          </a:prstGeom>
                          <a:ln>
                            <a:noFill/>
                          </a:ln>
                        </wps:spPr>
                        <wps:txbx>
                          <w:txbxContent>
                            <w:p w:rsidR="003C293B" w:rsidRDefault="003C293B" w:rsidP="003C293B">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w14:anchorId="7916B06F" id="Group 249222" o:spid="_x0000_s1026" style="width:387pt;height:219pt;mso-position-horizontal-relative:char;mso-position-vertical-relative:line" coordsize="49147,27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">
                <v:shape id="Shape 33923" o:spid="_x0000_s1027" style="position:absolute;left:3229;top:27051;width:45720;height:762;visibility:visible;mso-wrap-style:square;v-text-anchor:top" coordsize="45720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" path="m4495800,r76200,38100l4495800,76200r,-32003l,44197,,32004r4495800,l4495800,xe" fillcolor="#181717" stroked="f" strokeweight="0">
                  <v:stroke miterlimit="83231f" joinstyle="miter"/>
                  <v:path arrowok="t" textboxrect="0,0,4572000,76200"/>
                </v:shape>
                <v:shape id="Shape 33925" o:spid="_x0000_s1028" style="position:absolute;left:2848;width:762;height:27432;visibility:visible;mso-wrap-style:square;v-text-anchor:top" coordsize="76200,2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" path="m38100,l76200,76200r-32004,l44196,2743200r-12192,l32004,76200,,76200,38100,xe" fillcolor="#181717" stroked="f" strokeweight="0">
                  <v:stroke miterlimit="83231f" joinstyle="miter"/>
                  <v:path arrowok="t" textboxrect="0,0,76200,2743200"/>
                </v:shape>
                <v:shape id="Shape 33926" o:spid="_x0000_s1029" style="position:absolute;left:3229;top:14859;width:42291;height:12573;visibility:visible;mso-wrap-style:square;v-text-anchor:top" coordsize="4229100,1257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" path="m,1257300l4229100,e" filled="f" strokecolor="#181717" strokeweight="1.5pt">
                  <v:path arrowok="t" textboxrect="0,0,4229100,1257300"/>
                </v:shape>
                <v:shape id="Shape 33927" o:spid="_x0000_s1030" style="position:absolute;left:3930;top:12710;width:29017;height:13579;visibility:visible;mso-wrap-style:square;v-text-anchor:top" coordsize="2901696,1357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" path="m,l38100,428244,76200,627888r67056,181356l219456,952500r123444,152400l505968,1219200r228600,76200l1200912,1342644r1700784,15240e" filled="f" strokecolor="#181717" strokeweight="1.5pt">
                  <v:path arrowok="t" textboxrect="0,0,2901696,1357884"/>
                </v:shape>
                <v:shape id="Shape 33928" o:spid="_x0000_s1031" style="position:absolute;left:5652;top:2423;width:37627;height:21244;visibility:visible;mso-wrap-style:square;v-text-anchor:top" coordsize="3762756,2124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" path="m,l67056,475488r56388,286512l208788,1019556r114300,228600l419100,1418844r105156,134112l665988,1656588r172212,96012l961644,1790700r313944,85344l1571244,1923288r656844,76200l3762756,2124456e" filled="f" strokecolor="#181717" strokeweight="1.5pt">
                  <v:path arrowok="t" textboxrect="0,0,3762756,2124456"/>
                </v:shape>
                <v:shape id="Shape 33929" o:spid="_x0000_s1032" style="position:absolute;left:7359;top:10241;width:7345;height:1402;visibility:visible;mso-wrap-style:square;v-text-anchor:top" coordsize="734568,140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" path="m728472,r4572,l734568,3048r-1524,4572l729996,9144,76869,106290r5427,33918l,112775,70104,64008r5301,33130l728472,xe" fillcolor="#181717" stroked="f" strokeweight="0">
                  <v:path arrowok="t" textboxrect="0,0,734568,140208"/>
                </v:shape>
                <v:shape id="Shape 33930" o:spid="_x0000_s1033" style="position:absolute;left:7359;top:11384;width:7345;height:12283;visibility:visible;mso-wrap-style:square;v-text-anchor:top" coordsize="734568,1228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" path="m728472,r3048,l734568,3048r,3048l44707,1165425r28445,17199l,1228344r7620,-85344l35321,1159749,725424,1524,728472,xe" fillcolor="#181717" stroked="f" strokeweight="0">
                  <v:path arrowok="t" textboxrect="0,0,734568,1228344"/>
                </v:shape>
                <v:rect id="Rectangle 33931" o:spid="_x0000_s1034" style="position:absolute;left:14460;top:8810;width:9346;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" filled="f" stroked="f">
                  <v:textbox inset="0,0,0,0">
                    <w:txbxContent>
                      <w:p w:rsidR="003C293B" w:rsidRDefault="003C293B" w:rsidP="003C293B">
                        <w:r>
                          <w:rPr>
                            <w:sz w:val="26"/>
                          </w:rPr>
                          <w:t>Удельные</w:t>
                        </w:r>
                      </w:p>
                    </w:txbxContent>
                  </v:textbox>
                </v:rect>
                <v:rect id="Rectangle 33932" o:spid="_x0000_s1035" style="position:absolute;left:21486;top:8810;width:547;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" filled="f" stroked="f">
                  <v:textbox inset="0,0,0,0">
                    <w:txbxContent>
                      <w:p w:rsidR="003C293B" w:rsidRDefault="003C293B" w:rsidP="003C293B">
                        <w:r>
                          <w:rPr>
                            <w:rFonts w:ascii="Times New Roman" w:eastAsia="Times New Roman" w:hAnsi="Times New Roman" w:cs="Times New Roman"/>
                            <w:sz w:val="26"/>
                          </w:rPr>
                          <w:t xml:space="preserve"> </w:t>
                        </w:r>
                      </w:p>
                    </w:txbxContent>
                  </v:textbox>
                </v:rect>
                <v:rect id="Rectangle 33933" o:spid="_x0000_s1036" style="position:absolute;left:21898;top:8810;width:7314;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" filled="f" stroked="f">
                  <v:textbox inset="0,0,0,0">
                    <w:txbxContent>
                      <w:p w:rsidR="003C293B" w:rsidRDefault="003C293B" w:rsidP="003C293B">
                        <w:r>
                          <w:rPr>
                            <w:sz w:val="26"/>
                          </w:rPr>
                          <w:t>затраты</w:t>
                        </w:r>
                      </w:p>
                    </w:txbxContent>
                  </v:textbox>
                </v:rect>
                <v:rect id="Rectangle 33934" o:spid="_x0000_s1037" style="position:absolute;left:27415;top:8810;width:547;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" filled="f" stroked="f">
                  <v:textbox inset="0,0,0,0">
                    <w:txbxContent>
                      <w:p w:rsidR="003C293B" w:rsidRDefault="003C293B" w:rsidP="003C293B">
                        <w:r>
                          <w:rPr>
                            <w:rFonts w:ascii="Times New Roman" w:eastAsia="Times New Roman" w:hAnsi="Times New Roman" w:cs="Times New Roman"/>
                            <w:sz w:val="26"/>
                          </w:rPr>
                          <w:t xml:space="preserve"> </w:t>
                        </w:r>
                      </w:p>
                    </w:txbxContent>
                  </v:textbox>
                </v:rect>
                <v:rect id="Rectangle 33935" o:spid="_x0000_s1038" style="position:absolute;left:15512;top:10761;width:2147;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" filled="f" stroked="f">
                  <v:textbox inset="0,0,0,0">
                    <w:txbxContent>
                      <w:p w:rsidR="003C293B" w:rsidRDefault="003C293B" w:rsidP="003C293B">
                        <w:r>
                          <w:rPr>
                            <w:sz w:val="26"/>
                          </w:rPr>
                          <w:t>на</w:t>
                        </w:r>
                      </w:p>
                    </w:txbxContent>
                  </v:textbox>
                </v:rect>
                <v:rect id="Rectangle 33936" o:spid="_x0000_s1039" style="position:absolute;left:17128;top:10761;width:547;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" filled="f" stroked="f">
                  <v:textbox inset="0,0,0,0">
                    <w:txbxContent>
                      <w:p w:rsidR="003C293B" w:rsidRDefault="003C293B" w:rsidP="003C293B">
                        <w:r>
                          <w:rPr>
                            <w:rFonts w:ascii="Times New Roman" w:eastAsia="Times New Roman" w:hAnsi="Times New Roman" w:cs="Times New Roman"/>
                            <w:sz w:val="26"/>
                          </w:rPr>
                          <w:t xml:space="preserve"> </w:t>
                        </w:r>
                      </w:p>
                    </w:txbxContent>
                  </v:textbox>
                </v:rect>
                <v:rect id="Rectangle 33937" o:spid="_x0000_s1040" style="position:absolute;left:17539;top:10761;width:11737;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" filled="f" stroked="f">
                  <v:textbox inset="0,0,0,0">
                    <w:txbxContent>
                      <w:p w:rsidR="003C293B" w:rsidRDefault="003C293B" w:rsidP="003C293B">
                        <w:r>
                          <w:rPr>
                            <w:sz w:val="26"/>
                          </w:rPr>
                          <w:t>переналадку</w:t>
                        </w:r>
                      </w:p>
                    </w:txbxContent>
                  </v:textbox>
                </v:rect>
                <v:rect id="Rectangle 33938" o:spid="_x0000_s1041" style="position:absolute;left:26363;top:10761;width:547;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" filled="f" stroked="f">
                  <v:textbox inset="0,0,0,0">
                    <w:txbxContent>
                      <w:p w:rsidR="003C293B" w:rsidRDefault="003C293B" w:rsidP="003C293B">
                        <w:r>
                          <w:rPr>
                            <w:rFonts w:ascii="Times New Roman" w:eastAsia="Times New Roman" w:hAnsi="Times New Roman" w:cs="Times New Roman"/>
                            <w:sz w:val="26"/>
                          </w:rPr>
                          <w:t xml:space="preserve"> </w:t>
                        </w:r>
                      </w:p>
                    </w:txbxContent>
                  </v:textbox>
                </v:rect>
                <v:rect id="Rectangle 33939" o:spid="_x0000_s1042" style="position:absolute;left:34638;top:9953;width:7512;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" filled="f" stroked="f">
                  <v:textbox inset="0,0,0,0">
                    <w:txbxContent>
                      <w:p w:rsidR="003C293B" w:rsidRDefault="003C293B" w:rsidP="003C293B">
                        <w:r>
                          <w:rPr>
                            <w:sz w:val="26"/>
                          </w:rPr>
                          <w:t>Затраты</w:t>
                        </w:r>
                      </w:p>
                    </w:txbxContent>
                  </v:textbox>
                </v:rect>
                <v:rect id="Rectangle 33940" o:spid="_x0000_s1043" style="position:absolute;left:40292;top:9953;width:1095;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" filled="f" stroked="f">
                  <v:textbox inset="0,0,0,0">
                    <w:txbxContent>
                      <w:p w:rsidR="003C293B" w:rsidRDefault="003C293B" w:rsidP="003C293B">
                        <w:r>
                          <w:rPr>
                            <w:rFonts w:ascii="Times New Roman" w:eastAsia="Times New Roman" w:hAnsi="Times New Roman" w:cs="Times New Roman"/>
                            <w:sz w:val="26"/>
                          </w:rPr>
                          <w:t xml:space="preserve">, </w:t>
                        </w:r>
                      </w:p>
                    </w:txbxContent>
                  </v:textbox>
                </v:rect>
                <v:rect id="Rectangle 33941" o:spid="_x0000_s1044" style="position:absolute;left:41115;top:9953;width:9688;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" filled="f" stroked="f">
                  <v:textbox inset="0,0,0,0">
                    <w:txbxContent>
                      <w:p w:rsidR="003C293B" w:rsidRDefault="003C293B" w:rsidP="003C293B">
                        <w:r>
                          <w:rPr>
                            <w:sz w:val="26"/>
                          </w:rPr>
                          <w:t>связанные</w:t>
                        </w:r>
                      </w:p>
                    </w:txbxContent>
                  </v:textbox>
                </v:rect>
                <v:rect id="Rectangle 33942" o:spid="_x0000_s1045" style="position:absolute;left:48400;top:9953;width:547;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" filled="f" stroked="f">
                  <v:textbox inset="0,0,0,0">
                    <w:txbxContent>
                      <w:p w:rsidR="003C293B" w:rsidRDefault="003C293B" w:rsidP="003C293B">
                        <w:r>
                          <w:rPr>
                            <w:rFonts w:ascii="Times New Roman" w:eastAsia="Times New Roman" w:hAnsi="Times New Roman" w:cs="Times New Roman"/>
                            <w:sz w:val="26"/>
                          </w:rPr>
                          <w:t xml:space="preserve"> </w:t>
                        </w:r>
                      </w:p>
                    </w:txbxContent>
                  </v:textbox>
                </v:rect>
                <v:rect id="Rectangle 33943" o:spid="_x0000_s1046" style="position:absolute;left:34288;top:11904;width:972;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" filled="f" stroked="f">
                  <v:textbox inset="0,0,0,0">
                    <w:txbxContent>
                      <w:p w:rsidR="003C293B" w:rsidRDefault="003C293B" w:rsidP="003C293B">
                        <w:r>
                          <w:rPr>
                            <w:sz w:val="26"/>
                          </w:rPr>
                          <w:t>с</w:t>
                        </w:r>
                      </w:p>
                    </w:txbxContent>
                  </v:textbox>
                </v:rect>
                <v:rect id="Rectangle 33944" o:spid="_x0000_s1047" style="position:absolute;left:35019;top:11904;width:547;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" filled="f" stroked="f">
                  <v:textbox inset="0,0,0,0">
                    <w:txbxContent>
                      <w:p w:rsidR="003C293B" w:rsidRDefault="003C293B" w:rsidP="003C293B">
                        <w:r>
                          <w:rPr>
                            <w:rFonts w:ascii="Times New Roman" w:eastAsia="Times New Roman" w:hAnsi="Times New Roman" w:cs="Times New Roman"/>
                            <w:sz w:val="26"/>
                          </w:rPr>
                          <w:t xml:space="preserve"> </w:t>
                        </w:r>
                      </w:p>
                    </w:txbxContent>
                  </v:textbox>
                </v:rect>
                <v:rect id="Rectangle 33945" o:spid="_x0000_s1048" style="position:absolute;left:35431;top:11904;width:10019;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" filled="f" stroked="f">
                  <v:textbox inset="0,0,0,0">
                    <w:txbxContent>
                      <w:p w:rsidR="003C293B" w:rsidRDefault="003C293B" w:rsidP="003C293B">
                        <w:r>
                          <w:rPr>
                            <w:sz w:val="26"/>
                          </w:rPr>
                          <w:t>хранением</w:t>
                        </w:r>
                      </w:p>
                    </w:txbxContent>
                  </v:textbox>
                </v:rect>
                <v:rect id="Rectangle 33946" o:spid="_x0000_s1049" style="position:absolute;left:42959;top:11904;width:548;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" filled="f" stroked="f">
                  <v:textbox inset="0,0,0,0">
                    <w:txbxContent>
                      <w:p w:rsidR="003C293B" w:rsidRDefault="003C293B" w:rsidP="003C293B">
                        <w:r>
                          <w:rPr>
                            <w:rFonts w:ascii="Times New Roman" w:eastAsia="Times New Roman" w:hAnsi="Times New Roman" w:cs="Times New Roman"/>
                            <w:sz w:val="26"/>
                          </w:rPr>
                          <w:t xml:space="preserve"> </w:t>
                        </w:r>
                      </w:p>
                    </w:txbxContent>
                  </v:textbox>
                </v:rect>
                <v:rect id="Rectangle 33947" o:spid="_x0000_s1050" style="position:absolute;left:43371;top:11904;width:7115;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" filled="f" stroked="f">
                  <v:textbox inset="0,0,0,0">
                    <w:txbxContent>
                      <w:p w:rsidR="003C293B" w:rsidRDefault="003C293B" w:rsidP="003C293B">
                        <w:r>
                          <w:rPr>
                            <w:sz w:val="26"/>
                          </w:rPr>
                          <w:t>запасов</w:t>
                        </w:r>
                      </w:p>
                    </w:txbxContent>
                  </v:textbox>
                </v:rect>
                <v:rect id="Rectangle 33948" o:spid="_x0000_s1051" style="position:absolute;left:48735;top:11904;width:548;height:1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" filled="f" stroked="f">
                  <v:textbox inset="0,0,0,0">
                    <w:txbxContent>
                      <w:p w:rsidR="003C293B" w:rsidRDefault="003C293B" w:rsidP="003C293B">
                        <w:r>
                          <w:rPr>
                            <w:rFonts w:ascii="Times New Roman" w:eastAsia="Times New Roman" w:hAnsi="Times New Roman" w:cs="Times New Roman"/>
                            <w:sz w:val="26"/>
                          </w:rPr>
                          <w:t xml:space="preserve"> </w:t>
                        </w:r>
                      </w:p>
                    </w:txbxContent>
                  </v:textbox>
                </v:rect>
                <v:shape id="Shape 33949" o:spid="_x0000_s1052" style="position:absolute;left:10087;top:25146;width:0;height:2286;visibility:visible;mso-wrap-style:square;v-text-anchor:top" coordsize="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" path="m,l,228600e" filled="f" strokecolor="#181717">
                  <v:stroke endcap="round"/>
                  <v:path arrowok="t" textboxrect="0,0,0,228600"/>
                </v:shape>
                <v:shape id="Shape 33950" o:spid="_x0000_s1053" style="position:absolute;left:21989;top:21717;width:0;height:5715;visibility:visible;mso-wrap-style:square;v-text-anchor:top" coordsize="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" path="m,l,571500e" filled="f" strokecolor="#181717">
                  <v:stroke endcap="round"/>
                  <v:path arrowok="t" textboxrect="0,0,0,571500"/>
                </v:shape>
                <v:rect id="Rectangle 33951" o:spid="_x0000_s1054" style="position:absolute;left:-2759;top:2077;width:7509;height:199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" filled="f" stroked="f">
                  <v:textbox inset="0,0,0,0">
                    <w:txbxContent>
                      <w:p w:rsidR="003C293B" w:rsidRDefault="003C293B" w:rsidP="003C293B">
                        <w:r>
                          <w:rPr>
                            <w:sz w:val="26"/>
                          </w:rPr>
                          <w:t>Затраты</w:t>
                        </w:r>
                      </w:p>
                    </w:txbxContent>
                  </v:textbox>
                </v:rect>
                <v:rect id="Rectangle 33952" o:spid="_x0000_s1055" style="position:absolute;left:722;top:-111;width:547;height:199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" filled="f" stroked="f">
                  <v:textbox inset="0,0,0,0">
                    <w:txbxContent>
                      <w:p w:rsidR="003C293B" w:rsidRDefault="003C293B" w:rsidP="003C293B">
                        <w:r>
                          <w:rPr>
                            <w:rFonts w:ascii="Times New Roman" w:eastAsia="Times New Roman" w:hAnsi="Times New Roman" w:cs="Times New Roman"/>
                            <w:sz w:val="26"/>
                          </w:rPr>
                          <w:t xml:space="preserve"> </w:t>
                        </w:r>
                      </w:p>
                    </w:txbxContent>
                  </v:textbox>
                </v:rect>
                <v:rect id="Rectangle 249133" o:spid="_x0000_s1056" style="position:absolute;left:42213;top:21455;width:1185;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" filled="f" stroked="f">
                  <v:textbox inset="0,0,0,0">
                    <w:txbxContent>
                      <w:p w:rsidR="003C293B" w:rsidRDefault="003C293B" w:rsidP="003C293B">
                        <w:r>
                          <w:rPr>
                            <w:rFonts w:ascii="Times New Roman" w:eastAsia="Times New Roman" w:hAnsi="Times New Roman" w:cs="Times New Roman"/>
                          </w:rPr>
                          <w:t>1</w:t>
                        </w:r>
                      </w:p>
                    </w:txbxContent>
                  </v:textbox>
                </v:rect>
                <v:rect id="Rectangle 249134" o:spid="_x0000_s1057" style="position:absolute;left:43096;top:21455;width:593;height:2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" filled="f" stroked="f">
                  <v:textbox inset="0,0,0,0">
                    <w:txbxContent>
                      <w:p w:rsidR="003C293B" w:rsidRDefault="003C293B" w:rsidP="003C293B">
                        <w:r>
                          <w:rPr>
                            <w:rFonts w:ascii="Times New Roman" w:eastAsia="Times New Roman" w:hAnsi="Times New Roman" w:cs="Times New Roman"/>
                          </w:rPr>
                          <w:t xml:space="preserve"> </w:t>
                        </w:r>
                      </w:p>
                    </w:txbxContent>
                  </v:textbox>
                </v:rect>
                <v:rect id="Rectangle 249135" o:spid="_x0000_s1058" style="position:absolute;left:31926;top:24290;width:1185;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" filled="f" stroked="f">
                  <v:textbox inset="0,0,0,0">
                    <w:txbxContent>
                      <w:p w:rsidR="003C293B" w:rsidRDefault="003C293B" w:rsidP="003C293B">
                        <w:r>
                          <w:rPr>
                            <w:rFonts w:ascii="Times New Roman" w:eastAsia="Times New Roman" w:hAnsi="Times New Roman" w:cs="Times New Roman"/>
                          </w:rPr>
                          <w:t>2</w:t>
                        </w:r>
                      </w:p>
                    </w:txbxContent>
                  </v:textbox>
                </v:rect>
                <v:rect id="Rectangle 249136" o:spid="_x0000_s1059" style="position:absolute;left:32809;top:24290;width:593;height:2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" filled="f" stroked="f">
                  <v:textbox inset="0,0,0,0">
                    <w:txbxContent>
                      <w:p w:rsidR="003C293B" w:rsidRDefault="003C293B" w:rsidP="003C293B">
                        <w:r>
                          <w:rPr>
                            <w:rFonts w:ascii="Times New Roman" w:eastAsia="Times New Roman" w:hAnsi="Times New Roman" w:cs="Times New Roman"/>
                          </w:rPr>
                          <w:t xml:space="preserve"> </w:t>
                        </w:r>
                      </w:p>
                    </w:txbxContent>
                  </v:textbox>
                </v:rect>
                <w10:anchorlock/>
              </v:group>
            </w:pict>
          </mc:Fallback>
        </mc:AlternateContent>
      </w:r>
    </w:p>
    <w:p w:rsidR="003C293B" w:rsidRPr="003C293B" w:rsidRDefault="003C293B" w:rsidP="003C293B">
      <w:pPr>
        <w:tabs>
          <w:tab w:val="center" w:pos="2158"/>
          <w:tab w:val="center" w:pos="3958"/>
          <w:tab w:val="center" w:pos="4534"/>
          <w:tab w:val="center" w:pos="7738"/>
        </w:tabs>
        <w:spacing w:after="0"/>
        <w:rPr>
          <w:rFonts w:ascii="Times New Roman" w:eastAsia="Times New Roman" w:hAnsi="Times New Roman" w:cs="Times New Roman"/>
          <w:color w:val="000000"/>
          <w:sz w:val="28"/>
          <w:lang w:eastAsia="ru-RU"/>
        </w:rPr>
      </w:pPr>
      <w:r w:rsidRPr="003C293B">
        <w:rPr>
          <w:rFonts w:ascii="Calibri" w:eastAsia="Calibri" w:hAnsi="Calibri" w:cs="Calibri"/>
          <w:color w:val="000000"/>
          <w:lang w:eastAsia="ru-RU"/>
        </w:rPr>
        <w:tab/>
      </w:r>
      <w:r w:rsidRPr="003C293B">
        <w:rPr>
          <w:rFonts w:ascii="Times New Roman" w:eastAsia="Times New Roman" w:hAnsi="Times New Roman" w:cs="Times New Roman"/>
          <w:color w:val="000000"/>
          <w:sz w:val="28"/>
          <w:lang w:eastAsia="ru-RU"/>
        </w:rPr>
        <w:t xml:space="preserve">Q2 </w:t>
      </w:r>
      <w:r w:rsidRPr="003C293B">
        <w:rPr>
          <w:rFonts w:ascii="Times New Roman" w:eastAsia="Times New Roman" w:hAnsi="Times New Roman" w:cs="Times New Roman"/>
          <w:color w:val="000000"/>
          <w:sz w:val="28"/>
          <w:lang w:eastAsia="ru-RU"/>
        </w:rPr>
        <w:tab/>
        <w:t xml:space="preserve">Q1 </w:t>
      </w:r>
      <w:r w:rsidRPr="003C293B">
        <w:rPr>
          <w:rFonts w:ascii="Times New Roman" w:eastAsia="Times New Roman" w:hAnsi="Times New Roman" w:cs="Times New Roman"/>
          <w:color w:val="000000"/>
          <w:sz w:val="28"/>
          <w:lang w:eastAsia="ru-RU"/>
        </w:rPr>
        <w:tab/>
      </w:r>
      <w:r w:rsidRPr="003C293B">
        <w:rPr>
          <w:rFonts w:ascii="Times New Roman" w:eastAsia="Times New Roman" w:hAnsi="Times New Roman" w:cs="Times New Roman"/>
          <w:color w:val="000000"/>
          <w:sz w:val="43"/>
          <w:vertAlign w:val="subscript"/>
          <w:lang w:eastAsia="ru-RU"/>
        </w:rPr>
        <w:t xml:space="preserve"> </w:t>
      </w:r>
      <w:r w:rsidRPr="003C293B">
        <w:rPr>
          <w:rFonts w:ascii="Times New Roman" w:eastAsia="Times New Roman" w:hAnsi="Times New Roman" w:cs="Times New Roman"/>
          <w:color w:val="000000"/>
          <w:sz w:val="43"/>
          <w:vertAlign w:val="subscript"/>
          <w:lang w:eastAsia="ru-RU"/>
        </w:rPr>
        <w:tab/>
      </w:r>
      <w:r w:rsidRPr="003C293B">
        <w:rPr>
          <w:rFonts w:ascii="Times New Roman" w:eastAsia="Times New Roman" w:hAnsi="Times New Roman" w:cs="Times New Roman"/>
          <w:color w:val="000000"/>
          <w:sz w:val="26"/>
          <w:lang w:eastAsia="ru-RU"/>
        </w:rPr>
        <w:t xml:space="preserve">Объем партии </w:t>
      </w:r>
    </w:p>
    <w:p w:rsidR="003C293B" w:rsidRPr="003C293B" w:rsidRDefault="003C293B" w:rsidP="003C293B">
      <w:pPr>
        <w:spacing w:after="0"/>
        <w:jc w:val="center"/>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 </w:t>
      </w:r>
    </w:p>
    <w:p w:rsidR="003C293B" w:rsidRPr="003C293B" w:rsidRDefault="003C293B" w:rsidP="003C293B">
      <w:pPr>
        <w:spacing w:after="16" w:line="248" w:lineRule="auto"/>
        <w:ind w:right="541"/>
        <w:jc w:val="center"/>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Рис. 6.2. Изменение экономически целесообразного объема партии в зависимости от затрат на переналадку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Если уровень удельных затрат на переналадку лежит в пределах кривой 1, то экономически обоснованная партия продукции находится в области пересечения этой кривой с функцией затрат на хранение запасов и равна Q1.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В случае, если удается сократить время на переналадку до уровня кривой 2, экономически целесообразная партия продукции станет существенно меньшей и будет располагаться в области Q2.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lastRenderedPageBreak/>
        <w:t xml:space="preserve">Таким образом, освоение технологии быстрой переналадки имеет следующие преимущества: </w:t>
      </w:r>
    </w:p>
    <w:p w:rsidR="003C293B" w:rsidRPr="003C293B" w:rsidRDefault="003C293B" w:rsidP="003C293B">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позволяет стереть грани между мелкосерийным и крупносерийным производством (с точки зрения затрат времени на переналадку в расчете на одно изделие); </w:t>
      </w:r>
    </w:p>
    <w:p w:rsidR="003C293B" w:rsidRPr="003C293B" w:rsidRDefault="003C293B" w:rsidP="003C293B">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обеспечивает гибкость и ориентированность производства на заказ клиента; </w:t>
      </w:r>
    </w:p>
    <w:p w:rsidR="003C293B" w:rsidRPr="003C293B" w:rsidRDefault="003C293B" w:rsidP="003C293B">
      <w:pPr>
        <w:numPr>
          <w:ilvl w:val="0"/>
          <w:numId w:val="4"/>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сокращает такие потери, как: </w:t>
      </w:r>
    </w:p>
    <w:p w:rsidR="003C293B" w:rsidRPr="003C293B" w:rsidRDefault="003C293B" w:rsidP="003C293B">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перепроизводство (запасы полуфабрикатов и готовой продукции); </w:t>
      </w:r>
    </w:p>
    <w:p w:rsidR="003C293B" w:rsidRPr="003C293B" w:rsidRDefault="003C293B" w:rsidP="003C293B">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транспортировка и перемещение избыточных запасов; </w:t>
      </w:r>
    </w:p>
    <w:p w:rsidR="003C293B" w:rsidRPr="003C293B" w:rsidRDefault="003C293B" w:rsidP="003C293B">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ожидания (простои оборудования и операторов при переналадке); </w:t>
      </w:r>
    </w:p>
    <w:p w:rsidR="003C293B" w:rsidRPr="003C293B" w:rsidRDefault="003C293B" w:rsidP="003C293B">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выпуск брака (при переналадке и регулировке оборудования); </w:t>
      </w:r>
    </w:p>
    <w:p w:rsidR="003C293B" w:rsidRPr="003C293B" w:rsidRDefault="003C293B" w:rsidP="003C293B">
      <w:pPr>
        <w:numPr>
          <w:ilvl w:val="0"/>
          <w:numId w:val="5"/>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поиски (инструмента, оснастки); </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4) дает возможность повысить эффективность производства за счет: </w:t>
      </w:r>
    </w:p>
    <w:p w:rsidR="003C293B" w:rsidRPr="003C293B" w:rsidRDefault="003C293B" w:rsidP="003C293B">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сокращения потерь; </w:t>
      </w:r>
    </w:p>
    <w:p w:rsidR="003C293B" w:rsidRPr="003C293B" w:rsidRDefault="003C293B" w:rsidP="003C293B">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выпуска продукции мелкими партиями, т. е. «под заказ»; </w:t>
      </w:r>
    </w:p>
    <w:p w:rsidR="003C293B" w:rsidRPr="003C293B" w:rsidRDefault="003C293B" w:rsidP="003C293B">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сокращения потребности в высококвалифицированных наладчи-</w:t>
      </w:r>
    </w:p>
    <w:p w:rsidR="003C293B" w:rsidRPr="003C293B" w:rsidRDefault="003C293B" w:rsidP="003C293B">
      <w:p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ках; </w:t>
      </w:r>
    </w:p>
    <w:p w:rsidR="003C293B" w:rsidRPr="003C293B" w:rsidRDefault="003C293B" w:rsidP="003C293B">
      <w:pPr>
        <w:numPr>
          <w:ilvl w:val="0"/>
          <w:numId w:val="6"/>
        </w:numPr>
        <w:spacing w:after="5" w:line="247" w:lineRule="auto"/>
        <w:ind w:right="44"/>
        <w:jc w:val="both"/>
        <w:rPr>
          <w:rFonts w:ascii="Times New Roman" w:eastAsia="Times New Roman" w:hAnsi="Times New Roman" w:cs="Times New Roman"/>
          <w:color w:val="000000"/>
          <w:sz w:val="28"/>
          <w:lang w:eastAsia="ru-RU"/>
        </w:rPr>
      </w:pPr>
      <w:r w:rsidRPr="003C293B">
        <w:rPr>
          <w:rFonts w:ascii="Times New Roman" w:eastAsia="Times New Roman" w:hAnsi="Times New Roman" w:cs="Times New Roman"/>
          <w:color w:val="000000"/>
          <w:sz w:val="28"/>
          <w:lang w:eastAsia="ru-RU"/>
        </w:rPr>
        <w:t xml:space="preserve">развития и использования творческого потенциала сотрудников. </w:t>
      </w:r>
    </w:p>
    <w:p w:rsidR="00541E90" w:rsidRDefault="00541E90">
      <w:bookmarkStart w:id="0" w:name="_GoBack"/>
      <w:bookmarkEnd w:id="0"/>
    </w:p>
    <w:sectPr w:rsidR="00541E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95F0A"/>
    <w:multiLevelType w:val="hybridMultilevel"/>
    <w:tmpl w:val="8F1A422C"/>
    <w:lvl w:ilvl="0" w:tplc="09F67F20">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D0E936C">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3C260198">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70F84E04">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098A82E">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65F4D146">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B8C76DA">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27A29CE">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EDAB3A4">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10F53ECC"/>
    <w:multiLevelType w:val="hybridMultilevel"/>
    <w:tmpl w:val="D348ED4E"/>
    <w:lvl w:ilvl="0" w:tplc="658035A8">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004578C">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F0ABEAC">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03ED9CE">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29ED3CC">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9CAF0FC">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AF4CCC2">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43A98">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02E5326">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178E6012"/>
    <w:multiLevelType w:val="hybridMultilevel"/>
    <w:tmpl w:val="D012E89C"/>
    <w:lvl w:ilvl="0" w:tplc="2BA6F248">
      <w:start w:val="1"/>
      <w:numFmt w:val="bullet"/>
      <w:lvlText w:val="•"/>
      <w:lvlJc w:val="left"/>
      <w:pPr>
        <w:ind w:left="10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97A05B4">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1A6CFF80">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E4C829C">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41E8DF6">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AB84D08">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29A61A4">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C166DD0">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3B4CC92">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2E955480"/>
    <w:multiLevelType w:val="hybridMultilevel"/>
    <w:tmpl w:val="D9E82522"/>
    <w:lvl w:ilvl="0" w:tplc="CB88B1E8">
      <w:start w:val="1"/>
      <w:numFmt w:val="decimal"/>
      <w:lvlText w:val="%1)"/>
      <w:lvlJc w:val="left"/>
      <w:pPr>
        <w:ind w:left="7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756D2D4">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3D6E3DE">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4CECD0C">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EE6B290">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842742C">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6AEAC6">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9164E58">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CC3628">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371B3631"/>
    <w:multiLevelType w:val="hybridMultilevel"/>
    <w:tmpl w:val="5DA272C2"/>
    <w:lvl w:ilvl="0" w:tplc="EBB65774">
      <w:start w:val="1"/>
      <w:numFmt w:val="bullet"/>
      <w:lvlText w:val="•"/>
      <w:lvlJc w:val="left"/>
      <w:pPr>
        <w:ind w:left="10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26051B6">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EF0827A">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1EEA4696">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4D84282">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052C776">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B58268E">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1AA47CE">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FA2E534E">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419D61FF"/>
    <w:multiLevelType w:val="hybridMultilevel"/>
    <w:tmpl w:val="85EAD4CA"/>
    <w:lvl w:ilvl="0" w:tplc="D24A05C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97A2FA8">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8FA2D7A2">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DB98EEB0">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0F805CA">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8FCA9C0E">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5C14F154">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E3A3446">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2884180">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num w:numId="1">
    <w:abstractNumId w:val="5"/>
  </w:num>
  <w:num w:numId="2">
    <w:abstractNumId w:val="3"/>
  </w:num>
  <w:num w:numId="3">
    <w:abstractNumId w:val="0"/>
  </w:num>
  <w:num w:numId="4">
    <w:abstractNumId w:val="1"/>
  </w:num>
  <w:num w:numId="5">
    <w:abstractNumId w:val="4"/>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93B"/>
    <w:rsid w:val="003C293B"/>
    <w:rsid w:val="00541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DD6F40-B988-483B-8447-BEA4A57F4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next w:val="a"/>
    <w:link w:val="10"/>
    <w:uiPriority w:val="9"/>
    <w:qFormat/>
    <w:rsid w:val="003C293B"/>
    <w:pPr>
      <w:keepNext/>
      <w:keepLines/>
      <w:spacing w:after="511" w:line="287" w:lineRule="auto"/>
      <w:ind w:left="948" w:hanging="10"/>
      <w:outlineLvl w:val="0"/>
    </w:pPr>
    <w:rPr>
      <w:rFonts w:ascii="Times New Roman" w:eastAsia="Times New Roman" w:hAnsi="Times New Roman" w:cs="Times New Roman"/>
      <w:b/>
      <w:color w:val="000000"/>
      <w:sz w:val="36"/>
      <w:lang w:eastAsia="ru-RU"/>
    </w:rPr>
  </w:style>
  <w:style w:type="paragraph" w:styleId="2">
    <w:name w:val="heading 2"/>
    <w:next w:val="a"/>
    <w:link w:val="20"/>
    <w:uiPriority w:val="9"/>
    <w:unhideWhenUsed/>
    <w:qFormat/>
    <w:rsid w:val="003C293B"/>
    <w:pPr>
      <w:keepNext/>
      <w:keepLines/>
      <w:spacing w:after="252"/>
      <w:ind w:right="571"/>
      <w:jc w:val="center"/>
      <w:outlineLvl w:val="1"/>
    </w:pPr>
    <w:rPr>
      <w:rFonts w:ascii="Arial" w:eastAsia="Arial" w:hAnsi="Arial" w:cs="Arial"/>
      <w:b/>
      <w:color w:val="000000"/>
      <w:sz w:val="32"/>
      <w:lang w:eastAsia="ru-RU"/>
    </w:rPr>
  </w:style>
  <w:style w:type="paragraph" w:styleId="3">
    <w:name w:val="heading 3"/>
    <w:next w:val="a"/>
    <w:link w:val="30"/>
    <w:uiPriority w:val="9"/>
    <w:unhideWhenUsed/>
    <w:qFormat/>
    <w:rsid w:val="003C293B"/>
    <w:pPr>
      <w:keepNext/>
      <w:keepLines/>
      <w:spacing w:after="0"/>
      <w:ind w:left="10" w:right="60" w:hanging="10"/>
      <w:jc w:val="center"/>
      <w:outlineLvl w:val="2"/>
    </w:pPr>
    <w:rPr>
      <w:rFonts w:ascii="Arial" w:eastAsia="Arial" w:hAnsi="Arial" w:cs="Arial"/>
      <w:b/>
      <w:color w:val="000000"/>
      <w:sz w:val="28"/>
      <w:lang w:eastAsia="ru-RU"/>
    </w:rPr>
  </w:style>
  <w:style w:type="paragraph" w:styleId="4">
    <w:name w:val="heading 4"/>
    <w:next w:val="a"/>
    <w:link w:val="40"/>
    <w:uiPriority w:val="9"/>
    <w:unhideWhenUsed/>
    <w:qFormat/>
    <w:rsid w:val="003C293B"/>
    <w:pPr>
      <w:keepNext/>
      <w:keepLines/>
      <w:spacing w:after="0"/>
      <w:ind w:left="10" w:right="60" w:hanging="10"/>
      <w:jc w:val="center"/>
      <w:outlineLvl w:val="3"/>
    </w:pPr>
    <w:rPr>
      <w:rFonts w:ascii="Arial" w:eastAsia="Arial" w:hAnsi="Arial" w:cs="Arial"/>
      <w:b/>
      <w:color w:val="000000"/>
      <w:sz w:val="28"/>
      <w:lang w:eastAsia="ru-RU"/>
    </w:rPr>
  </w:style>
  <w:style w:type="paragraph" w:styleId="5">
    <w:name w:val="heading 5"/>
    <w:next w:val="a"/>
    <w:link w:val="50"/>
    <w:uiPriority w:val="9"/>
    <w:unhideWhenUsed/>
    <w:qFormat/>
    <w:rsid w:val="003C293B"/>
    <w:pPr>
      <w:keepNext/>
      <w:keepLines/>
      <w:spacing w:after="13" w:line="250" w:lineRule="auto"/>
      <w:ind w:left="10" w:hanging="10"/>
      <w:jc w:val="center"/>
      <w:outlineLvl w:val="4"/>
    </w:pPr>
    <w:rPr>
      <w:rFonts w:ascii="Arial" w:eastAsia="Arial" w:hAnsi="Arial" w:cs="Arial"/>
      <w:b/>
      <w:i/>
      <w:color w:val="000000"/>
      <w:sz w:val="2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C293B"/>
    <w:rPr>
      <w:rFonts w:ascii="Times New Roman" w:eastAsia="Times New Roman" w:hAnsi="Times New Roman" w:cs="Times New Roman"/>
      <w:b/>
      <w:color w:val="000000"/>
      <w:sz w:val="36"/>
      <w:lang w:eastAsia="ru-RU"/>
    </w:rPr>
  </w:style>
  <w:style w:type="character" w:customStyle="1" w:styleId="20">
    <w:name w:val="Заголовок 2 Знак"/>
    <w:basedOn w:val="a0"/>
    <w:link w:val="2"/>
    <w:uiPriority w:val="9"/>
    <w:rsid w:val="003C293B"/>
    <w:rPr>
      <w:rFonts w:ascii="Arial" w:eastAsia="Arial" w:hAnsi="Arial" w:cs="Arial"/>
      <w:b/>
      <w:color w:val="000000"/>
      <w:sz w:val="32"/>
      <w:lang w:eastAsia="ru-RU"/>
    </w:rPr>
  </w:style>
  <w:style w:type="character" w:customStyle="1" w:styleId="30">
    <w:name w:val="Заголовок 3 Знак"/>
    <w:basedOn w:val="a0"/>
    <w:link w:val="3"/>
    <w:uiPriority w:val="9"/>
    <w:rsid w:val="003C293B"/>
    <w:rPr>
      <w:rFonts w:ascii="Arial" w:eastAsia="Arial" w:hAnsi="Arial" w:cs="Arial"/>
      <w:b/>
      <w:color w:val="000000"/>
      <w:sz w:val="28"/>
      <w:lang w:eastAsia="ru-RU"/>
    </w:rPr>
  </w:style>
  <w:style w:type="character" w:customStyle="1" w:styleId="40">
    <w:name w:val="Заголовок 4 Знак"/>
    <w:basedOn w:val="a0"/>
    <w:link w:val="4"/>
    <w:uiPriority w:val="9"/>
    <w:rsid w:val="003C293B"/>
    <w:rPr>
      <w:rFonts w:ascii="Arial" w:eastAsia="Arial" w:hAnsi="Arial" w:cs="Arial"/>
      <w:b/>
      <w:color w:val="000000"/>
      <w:sz w:val="28"/>
      <w:lang w:eastAsia="ru-RU"/>
    </w:rPr>
  </w:style>
  <w:style w:type="character" w:customStyle="1" w:styleId="50">
    <w:name w:val="Заголовок 5 Знак"/>
    <w:basedOn w:val="a0"/>
    <w:link w:val="5"/>
    <w:uiPriority w:val="9"/>
    <w:rsid w:val="003C293B"/>
    <w:rPr>
      <w:rFonts w:ascii="Arial" w:eastAsia="Arial" w:hAnsi="Arial" w:cs="Arial"/>
      <w:b/>
      <w:i/>
      <w:color w:val="000000"/>
      <w:sz w:val="25"/>
      <w:lang w:eastAsia="ru-RU"/>
    </w:rPr>
  </w:style>
  <w:style w:type="numbering" w:customStyle="1" w:styleId="11">
    <w:name w:val="Нет списка1"/>
    <w:next w:val="a2"/>
    <w:uiPriority w:val="99"/>
    <w:semiHidden/>
    <w:unhideWhenUsed/>
    <w:rsid w:val="003C293B"/>
  </w:style>
  <w:style w:type="table" w:customStyle="1" w:styleId="TableGrid">
    <w:name w:val="TableGrid"/>
    <w:rsid w:val="003C293B"/>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1661</Words>
  <Characters>9472</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2022-10-02T06:16:00Z</dcterms:created>
  <dcterms:modified xsi:type="dcterms:W3CDTF">2022-10-02T06:16:00Z</dcterms:modified>
</cp:coreProperties>
</file>